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0A6E" w:rsidRDefault="00E93BEF">
      <w:pPr>
        <w:spacing w:after="0" w:line="259" w:lineRule="auto"/>
        <w:ind w:left="0" w:right="380" w:firstLine="0"/>
        <w:jc w:val="right"/>
      </w:pPr>
      <w:r>
        <w:rPr>
          <w:noProof/>
        </w:rPr>
        <w:drawing>
          <wp:inline distT="0" distB="0" distL="0" distR="0">
            <wp:extent cx="5140960" cy="904875"/>
            <wp:effectExtent l="0" t="0" r="0" b="0"/>
            <wp:docPr id="35" name="Picture 35"/>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7"/>
                    <a:stretch>
                      <a:fillRect/>
                    </a:stretch>
                  </pic:blipFill>
                  <pic:spPr>
                    <a:xfrm>
                      <a:off x="0" y="0"/>
                      <a:ext cx="5140960" cy="904875"/>
                    </a:xfrm>
                    <a:prstGeom prst="rect">
                      <a:avLst/>
                    </a:prstGeom>
                  </pic:spPr>
                </pic:pic>
              </a:graphicData>
            </a:graphic>
          </wp:inline>
        </w:drawing>
      </w:r>
      <w:r>
        <w:rPr>
          <w:rFonts w:ascii="Calibri" w:eastAsia="Calibri" w:hAnsi="Calibri" w:cs="Calibri"/>
          <w:sz w:val="22"/>
        </w:rPr>
        <w:t xml:space="preserve"> </w:t>
      </w:r>
    </w:p>
    <w:p w:rsidR="002C0A6E" w:rsidRDefault="00E93BEF">
      <w:pPr>
        <w:spacing w:after="68" w:line="259" w:lineRule="auto"/>
        <w:ind w:left="66" w:firstLine="0"/>
        <w:jc w:val="center"/>
      </w:pPr>
      <w:r>
        <w:rPr>
          <w:rFonts w:ascii="Calibri" w:eastAsia="Calibri" w:hAnsi="Calibri" w:cs="Calibri"/>
          <w:sz w:val="22"/>
        </w:rPr>
        <w:t xml:space="preserve"> </w:t>
      </w:r>
    </w:p>
    <w:p w:rsidR="002C0A6E" w:rsidRDefault="00E93BEF">
      <w:pPr>
        <w:spacing w:after="226" w:line="259" w:lineRule="auto"/>
        <w:ind w:left="0" w:firstLine="0"/>
      </w:pPr>
      <w:r>
        <w:rPr>
          <w:b/>
          <w:sz w:val="32"/>
        </w:rPr>
        <w:t xml:space="preserve">Module 100900 – Understanding Learning Disabilities </w:t>
      </w:r>
    </w:p>
    <w:p w:rsidR="002C0A6E" w:rsidRDefault="00E93BEF">
      <w:pPr>
        <w:spacing w:after="192" w:line="259" w:lineRule="auto"/>
        <w:ind w:left="0" w:firstLine="0"/>
      </w:pPr>
      <w:r>
        <w:rPr>
          <w:b/>
          <w:sz w:val="32"/>
        </w:rPr>
        <w:t xml:space="preserve"> </w:t>
      </w:r>
    </w:p>
    <w:p w:rsidR="002C0A6E" w:rsidRDefault="00E93BEF">
      <w:pPr>
        <w:spacing w:after="0" w:line="259" w:lineRule="auto"/>
        <w:ind w:left="0" w:firstLine="0"/>
      </w:pPr>
      <w:r>
        <w:rPr>
          <w:b/>
          <w:sz w:val="28"/>
        </w:rPr>
        <w:t xml:space="preserve">Please answer the following questions  </w:t>
      </w:r>
    </w:p>
    <w:p w:rsidR="002C0A6E" w:rsidRDefault="00E93BEF">
      <w:pPr>
        <w:spacing w:after="237" w:line="259" w:lineRule="auto"/>
        <w:ind w:left="0" w:firstLine="0"/>
      </w:pPr>
      <w:r>
        <w:rPr>
          <w:sz w:val="22"/>
        </w:rPr>
        <w:t xml:space="preserve"> </w:t>
      </w:r>
    </w:p>
    <w:p w:rsidR="002C0A6E" w:rsidRDefault="00E93BEF">
      <w:pPr>
        <w:numPr>
          <w:ilvl w:val="0"/>
          <w:numId w:val="1"/>
        </w:numPr>
        <w:ind w:hanging="782"/>
      </w:pPr>
      <w:r>
        <w:t xml:space="preserve">What are the 3 main areas of difficulty a person with autism faces? </w:t>
      </w:r>
    </w:p>
    <w:p w:rsidR="00A91B86" w:rsidRDefault="00A91B86" w:rsidP="00A91B86">
      <w:pPr>
        <w:pStyle w:val="ListParagraph"/>
        <w:numPr>
          <w:ilvl w:val="0"/>
          <w:numId w:val="2"/>
        </w:numPr>
      </w:pPr>
      <w:r>
        <w:t xml:space="preserve">Social Interaction.  In this area, a Student / pupil faces a challenge while dealing and associating with others in terms of approaching and talking too.  But in some cases, the other side may be a bully to such people, having elements of teasing and verbally unacceptable voices when they speak.  In such, a Student/ Pupil may face such a challenge of interaction. </w:t>
      </w:r>
    </w:p>
    <w:p w:rsidR="00A91B86" w:rsidRDefault="00A91B86" w:rsidP="00A91B86">
      <w:pPr>
        <w:pStyle w:val="ListParagraph"/>
        <w:numPr>
          <w:ilvl w:val="0"/>
          <w:numId w:val="2"/>
        </w:numPr>
      </w:pPr>
      <w:bookmarkStart w:id="0" w:name="_Hlk485810620"/>
      <w:r>
        <w:t xml:space="preserve">Social Communication.  This may be with language, spellings and writing.  As a result, education has come up with measures of group work and home work where parents may </w:t>
      </w:r>
      <w:r w:rsidR="002F1208">
        <w:t xml:space="preserve">offer a helping </w:t>
      </w:r>
      <w:r>
        <w:t>hand</w:t>
      </w:r>
      <w:r w:rsidR="002F1208">
        <w:t xml:space="preserve"> towards such</w:t>
      </w:r>
      <w:r>
        <w:t>.</w:t>
      </w:r>
    </w:p>
    <w:p w:rsidR="00A91B86" w:rsidRDefault="00A91B86" w:rsidP="00A91B86">
      <w:pPr>
        <w:pStyle w:val="ListParagraph"/>
        <w:numPr>
          <w:ilvl w:val="0"/>
          <w:numId w:val="2"/>
        </w:numPr>
      </w:pPr>
      <w:bookmarkStart w:id="1" w:name="_Hlk485810657"/>
      <w:bookmarkEnd w:id="0"/>
      <w:r>
        <w:t>Social Imagination</w:t>
      </w:r>
      <w:r w:rsidR="002F1208">
        <w:t xml:space="preserve">.  This is believed to be in terms of comparisons both internally and externally.  Looking at others’ expressions by dress, smartness, rich, poor as well as being a centre of focus / point almost by everyone.  This causes a disturbance to many students/ learners or Pupils. </w:t>
      </w:r>
    </w:p>
    <w:bookmarkEnd w:id="1"/>
    <w:p w:rsidR="002C0A6E" w:rsidRDefault="00E93BEF">
      <w:pPr>
        <w:numPr>
          <w:ilvl w:val="0"/>
          <w:numId w:val="1"/>
        </w:numPr>
        <w:ind w:hanging="782"/>
      </w:pPr>
      <w:r>
        <w:t>E</w:t>
      </w:r>
      <w:r>
        <w:t xml:space="preserve">xplain the 3 impairment complexities related to a person with autism? </w:t>
      </w:r>
    </w:p>
    <w:p w:rsidR="002F1208" w:rsidRDefault="002F1208" w:rsidP="002F1208">
      <w:pPr>
        <w:pStyle w:val="ListParagraph"/>
        <w:numPr>
          <w:ilvl w:val="0"/>
          <w:numId w:val="3"/>
        </w:numPr>
      </w:pPr>
      <w:r>
        <w:t xml:space="preserve">Triad of impairment.  This is associated with forming relationships with others where all may not be moving well in terms of forming a company or group.  </w:t>
      </w:r>
    </w:p>
    <w:p w:rsidR="002F1208" w:rsidRDefault="002F1208" w:rsidP="002F1208">
      <w:pPr>
        <w:pStyle w:val="ListParagraph"/>
        <w:numPr>
          <w:ilvl w:val="0"/>
          <w:numId w:val="3"/>
        </w:numPr>
      </w:pPr>
      <w:r>
        <w:t>Social Communication.  This may be with language, spellings and writing.  As a result, education has come up with measures of group work and home work where parents may offer a helping hand towards such.</w:t>
      </w:r>
    </w:p>
    <w:p w:rsidR="002F1208" w:rsidRPr="002F1208" w:rsidRDefault="002F1208" w:rsidP="002F1208">
      <w:pPr>
        <w:pStyle w:val="ListParagraph"/>
        <w:numPr>
          <w:ilvl w:val="0"/>
          <w:numId w:val="3"/>
        </w:numPr>
      </w:pPr>
      <w:r w:rsidRPr="002F1208">
        <w:t xml:space="preserve">Social Imagination.  This is believed to be in terms of comparisons both internally and externally.  Looking at others’ expressions by dress, smartness, rich, poor as well as being a centre of focus / point almost by everyone.  This causes a disturbance to many students/ learners or Pupils. </w:t>
      </w:r>
    </w:p>
    <w:p w:rsidR="002F1208" w:rsidRDefault="002F1208" w:rsidP="002F1208">
      <w:pPr>
        <w:pStyle w:val="ListParagraph"/>
        <w:ind w:left="1142" w:firstLine="0"/>
      </w:pPr>
    </w:p>
    <w:p w:rsidR="00700F0E" w:rsidRDefault="00E93BEF">
      <w:pPr>
        <w:numPr>
          <w:ilvl w:val="0"/>
          <w:numId w:val="1"/>
        </w:numPr>
        <w:ind w:hanging="782"/>
      </w:pPr>
      <w:r>
        <w:t>W</w:t>
      </w:r>
      <w:r>
        <w:t>hat are the communication difficulties for an a</w:t>
      </w:r>
      <w:r w:rsidR="00700F0E">
        <w:t xml:space="preserve">utistic student in a classroom? </w:t>
      </w:r>
    </w:p>
    <w:p w:rsidR="002C0A6E" w:rsidRDefault="00700F0E" w:rsidP="00700F0E">
      <w:pPr>
        <w:ind w:left="782" w:firstLine="0"/>
      </w:pPr>
      <w:r>
        <w:t>This is by writing, spelling errors and reading problems.  A student may find it difficult to read words, write the correct spelling and having language problems the latter not being the first language.</w:t>
      </w:r>
    </w:p>
    <w:p w:rsidR="002C0A6E" w:rsidRDefault="00E93BEF">
      <w:pPr>
        <w:numPr>
          <w:ilvl w:val="0"/>
          <w:numId w:val="1"/>
        </w:numPr>
        <w:ind w:hanging="782"/>
      </w:pPr>
      <w:r>
        <w:t xml:space="preserve">What strategies can you identify to support an autistic student? </w:t>
      </w:r>
    </w:p>
    <w:p w:rsidR="00700F0E" w:rsidRDefault="00700F0E" w:rsidP="00700F0E">
      <w:pPr>
        <w:ind w:left="782" w:firstLine="0"/>
      </w:pPr>
      <w:r>
        <w:t xml:space="preserve">This can be done by having groups, setting homework, interacting such Pupils with the able ones at certain intervals and developing fun learning through Music or singing or standing in front of others to read out, write or spell as if a Pupil is a Teacher.  </w:t>
      </w:r>
    </w:p>
    <w:p w:rsidR="002C0A6E" w:rsidRDefault="00E93BEF">
      <w:pPr>
        <w:numPr>
          <w:ilvl w:val="0"/>
          <w:numId w:val="1"/>
        </w:numPr>
        <w:ind w:hanging="782"/>
      </w:pPr>
      <w:r>
        <w:t xml:space="preserve">What is ADHD and explain the difficulties children face with this? </w:t>
      </w:r>
    </w:p>
    <w:p w:rsidR="00700F0E" w:rsidRDefault="00700F0E" w:rsidP="00700F0E">
      <w:pPr>
        <w:ind w:left="782" w:firstLine="0"/>
      </w:pPr>
      <w:r>
        <w:t xml:space="preserve">ADHD is Attention </w:t>
      </w:r>
      <w:r w:rsidR="00DA3DCD">
        <w:t>Deficit Hyperactivity Disorder.  The difficulties Students face include teacher being speedy, poor accent, naturally not acceptable by the audience (Students) because of racial backgrounds, very disorganised and lacking concentration (this applies to both Pupils and Teachers).  In general terms, there is confusion and misunderstandings between the students and the teacher.  By that, learning becomes difficult with educational banking strategy where a learner is a depositor and a teacher a withdraw</w:t>
      </w:r>
      <w:r w:rsidR="00595B2E">
        <w:t>al.</w:t>
      </w:r>
      <w:r w:rsidR="00DA3DCD">
        <w:t xml:space="preserve"> </w:t>
      </w:r>
    </w:p>
    <w:p w:rsidR="002C0A6E" w:rsidRDefault="00595B2E">
      <w:pPr>
        <w:numPr>
          <w:ilvl w:val="0"/>
          <w:numId w:val="1"/>
        </w:numPr>
        <w:ind w:hanging="782"/>
      </w:pPr>
      <w:r>
        <w:t>Can you i</w:t>
      </w:r>
      <w:r w:rsidR="00E93BEF">
        <w:t xml:space="preserve">dentify the symptoms of ADHD? </w:t>
      </w:r>
    </w:p>
    <w:p w:rsidR="00595B2E" w:rsidRDefault="00595B2E" w:rsidP="00595B2E">
      <w:pPr>
        <w:pStyle w:val="ListParagraph"/>
        <w:numPr>
          <w:ilvl w:val="0"/>
          <w:numId w:val="4"/>
        </w:numPr>
      </w:pPr>
      <w:r>
        <w:t>Impulsiveness</w:t>
      </w:r>
    </w:p>
    <w:p w:rsidR="00595B2E" w:rsidRDefault="00595B2E" w:rsidP="00595B2E">
      <w:pPr>
        <w:pStyle w:val="ListParagraph"/>
        <w:numPr>
          <w:ilvl w:val="0"/>
          <w:numId w:val="4"/>
        </w:numPr>
      </w:pPr>
      <w:r>
        <w:t>Inattention</w:t>
      </w:r>
    </w:p>
    <w:p w:rsidR="00595B2E" w:rsidRDefault="00595B2E" w:rsidP="00595B2E">
      <w:pPr>
        <w:pStyle w:val="ListParagraph"/>
        <w:numPr>
          <w:ilvl w:val="0"/>
          <w:numId w:val="4"/>
        </w:numPr>
      </w:pPr>
      <w:r>
        <w:t>Hyperactivity</w:t>
      </w:r>
    </w:p>
    <w:p w:rsidR="002C0A6E" w:rsidRDefault="00E93BEF">
      <w:pPr>
        <w:numPr>
          <w:ilvl w:val="0"/>
          <w:numId w:val="1"/>
        </w:numPr>
        <w:ind w:hanging="782"/>
      </w:pPr>
      <w:r>
        <w:t>E</w:t>
      </w:r>
      <w:r>
        <w:t xml:space="preserve">xplain what challenges teachers may face when working with ADHD children? </w:t>
      </w:r>
    </w:p>
    <w:p w:rsidR="00595B2E" w:rsidRDefault="00595B2E" w:rsidP="00595B2E">
      <w:pPr>
        <w:ind w:left="782" w:firstLine="0"/>
      </w:pPr>
      <w:r>
        <w:t xml:space="preserve">Teachers are likely to face disturbances such as ups and down (moving from one seat to another), Pupils being noisy.  This is likely to happen during Classroom teaching and poor use of Computers where Music may be on and loud.  In addition, using hard language before the Students which the audience may not be understanding as well as </w:t>
      </w:r>
      <w:r w:rsidR="00F07B4A">
        <w:t>using instructions which are a bit troublesome before the Students.  As a result, group activities may be hard to understand by the students / Pupils.</w:t>
      </w:r>
      <w:r>
        <w:t xml:space="preserve">  </w:t>
      </w:r>
    </w:p>
    <w:p w:rsidR="002C0A6E" w:rsidRDefault="00E93BEF">
      <w:pPr>
        <w:numPr>
          <w:ilvl w:val="0"/>
          <w:numId w:val="1"/>
        </w:numPr>
        <w:ind w:hanging="782"/>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896417</wp:posOffset>
                </wp:positionH>
                <wp:positionV relativeFrom="page">
                  <wp:posOffset>9840468</wp:posOffset>
                </wp:positionV>
                <wp:extent cx="5769229" cy="56388"/>
                <wp:effectExtent l="0" t="0" r="0" b="0"/>
                <wp:wrapTopAndBottom/>
                <wp:docPr id="897" name="Group 897"/>
                <wp:cNvGraphicFramePr/>
                <a:graphic xmlns:a="http://schemas.openxmlformats.org/drawingml/2006/main">
                  <a:graphicData uri="http://schemas.microsoft.com/office/word/2010/wordprocessingGroup">
                    <wpg:wgp>
                      <wpg:cNvGrpSpPr/>
                      <wpg:grpSpPr>
                        <a:xfrm>
                          <a:off x="0" y="0"/>
                          <a:ext cx="5769229" cy="56388"/>
                          <a:chOff x="0" y="0"/>
                          <a:chExt cx="5769229" cy="56388"/>
                        </a:xfrm>
                      </wpg:grpSpPr>
                      <wps:wsp>
                        <wps:cNvPr id="1132" name="Shape 1132"/>
                        <wps:cNvSpPr/>
                        <wps:spPr>
                          <a:xfrm>
                            <a:off x="0" y="0"/>
                            <a:ext cx="5769229" cy="38100"/>
                          </a:xfrm>
                          <a:custGeom>
                            <a:avLst/>
                            <a:gdLst/>
                            <a:ahLst/>
                            <a:cxnLst/>
                            <a:rect l="0" t="0" r="0" b="0"/>
                            <a:pathLst>
                              <a:path w="5769229" h="38100">
                                <a:moveTo>
                                  <a:pt x="0" y="0"/>
                                </a:moveTo>
                                <a:lnTo>
                                  <a:pt x="5769229" y="0"/>
                                </a:lnTo>
                                <a:lnTo>
                                  <a:pt x="5769229" y="38100"/>
                                </a:lnTo>
                                <a:lnTo>
                                  <a:pt x="0" y="38100"/>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1133" name="Shape 1133"/>
                        <wps:cNvSpPr/>
                        <wps:spPr>
                          <a:xfrm>
                            <a:off x="0" y="47244"/>
                            <a:ext cx="5769229" cy="9144"/>
                          </a:xfrm>
                          <a:custGeom>
                            <a:avLst/>
                            <a:gdLst/>
                            <a:ahLst/>
                            <a:cxnLst/>
                            <a:rect l="0" t="0" r="0" b="0"/>
                            <a:pathLst>
                              <a:path w="5769229" h="9144">
                                <a:moveTo>
                                  <a:pt x="0" y="0"/>
                                </a:moveTo>
                                <a:lnTo>
                                  <a:pt x="5769229" y="0"/>
                                </a:lnTo>
                                <a:lnTo>
                                  <a:pt x="5769229"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anchor>
            </w:drawing>
          </mc:Choice>
          <mc:Fallback xmlns:a="http://schemas.openxmlformats.org/drawingml/2006/main">
            <w:pict>
              <v:group id="Group 897" style="width:454.27pt;height:4.44pt;position:absolute;mso-position-horizontal-relative:page;mso-position-horizontal:absolute;margin-left:70.584pt;mso-position-vertical-relative:page;margin-top:774.84pt;" coordsize="57692,563">
                <v:shape id="Shape 1134" style="position:absolute;width:57692;height:381;left:0;top:0;" coordsize="5769229,38100" path="m0,0l5769229,0l5769229,38100l0,38100l0,0">
                  <v:stroke weight="0pt" endcap="flat" joinstyle="miter" miterlimit="10" on="false" color="#000000" opacity="0"/>
                  <v:fill on="true" color="#622423"/>
                </v:shape>
                <v:shape id="Shape 1135" style="position:absolute;width:57692;height:91;left:0;top:472;" coordsize="5769229,9144" path="m0,0l5769229,0l5769229,9144l0,9144l0,0">
                  <v:stroke weight="0pt" endcap="flat" joinstyle="miter" miterlimit="10" on="false" color="#000000" opacity="0"/>
                  <v:fill on="true" color="#622423"/>
                </v:shape>
                <w10:wrap type="topAndBottom"/>
              </v:group>
            </w:pict>
          </mc:Fallback>
        </mc:AlternateContent>
      </w:r>
      <w:r>
        <w:t xml:space="preserve">What type of type of support can you provide an ADHD child in your lesson? </w:t>
      </w:r>
    </w:p>
    <w:p w:rsidR="00F07B4A" w:rsidRDefault="00F07B4A" w:rsidP="00F07B4A">
      <w:r>
        <w:t xml:space="preserve"> I would give simple and clear instructions, writing well, setting Computers with the right devices where necessary of course using the technical team if… and setting group activities.</w:t>
      </w:r>
    </w:p>
    <w:p w:rsidR="002C0A6E" w:rsidRDefault="00E93BEF">
      <w:pPr>
        <w:numPr>
          <w:ilvl w:val="0"/>
          <w:numId w:val="1"/>
        </w:numPr>
        <w:ind w:hanging="782"/>
      </w:pPr>
      <w:proofErr w:type="gramStart"/>
      <w:r>
        <w:t>Is</w:t>
      </w:r>
      <w:proofErr w:type="gramEnd"/>
      <w:r>
        <w:t xml:space="preserve"> dyslexia classed as a disability, what is dyslexia and explains the negative experiences a child may</w:t>
      </w:r>
      <w:r>
        <w:t xml:space="preserve"> face? </w:t>
      </w:r>
    </w:p>
    <w:p w:rsidR="00F07B4A" w:rsidRDefault="00F07B4A" w:rsidP="00F07B4A">
      <w:r>
        <w:t xml:space="preserve">Upon natural backing, dyslexia </w:t>
      </w:r>
      <w:proofErr w:type="gramStart"/>
      <w:r>
        <w:t>is</w:t>
      </w:r>
      <w:proofErr w:type="gramEnd"/>
      <w:r>
        <w:t xml:space="preserve"> not a disability.  Dyslexia is inability to read, write and understand the language well</w:t>
      </w:r>
      <w:r w:rsidR="002D3AE0">
        <w:t xml:space="preserve">.  </w:t>
      </w:r>
      <w:bookmarkStart w:id="2" w:name="_Hlk485813452"/>
      <w:r w:rsidR="002D3AE0">
        <w:t>A Student</w:t>
      </w:r>
      <w:r>
        <w:t>/ Pupil is likely to have poor performance in exercises</w:t>
      </w:r>
      <w:r w:rsidR="002D3AE0">
        <w:t>, difficult to understand comprehensions when it comes to reading large amounts of texts and having difficulties in associating with others because of having poor understanding of the language and culture.</w:t>
      </w:r>
      <w:bookmarkEnd w:id="2"/>
    </w:p>
    <w:p w:rsidR="002C0A6E" w:rsidRDefault="00E93BEF">
      <w:pPr>
        <w:numPr>
          <w:ilvl w:val="0"/>
          <w:numId w:val="1"/>
        </w:numPr>
        <w:ind w:hanging="782"/>
      </w:pPr>
      <w:r>
        <w:t xml:space="preserve">What would the educational effects be on a student with dyslexia? </w:t>
      </w:r>
    </w:p>
    <w:p w:rsidR="002D3AE0" w:rsidRDefault="002D3AE0" w:rsidP="002D3AE0">
      <w:pPr>
        <w:ind w:left="782" w:firstLine="0"/>
      </w:pPr>
      <w:r>
        <w:t xml:space="preserve">The educational impacts are nearly the same as those discussed above.  </w:t>
      </w:r>
      <w:r w:rsidRPr="002D3AE0">
        <w:t>A Student/ Pupil is likely to have poor performance in exercises, difficult to understand comprehensions when it comes to reading large amounts of texts and having difficulties in associating with others because of having poor understanding of the language and culture.</w:t>
      </w:r>
    </w:p>
    <w:p w:rsidR="002C0A6E" w:rsidRDefault="00E93BEF">
      <w:pPr>
        <w:numPr>
          <w:ilvl w:val="0"/>
          <w:numId w:val="1"/>
        </w:numPr>
        <w:ind w:hanging="782"/>
      </w:pPr>
      <w:r>
        <w:t xml:space="preserve">Identify the signs to indicate a </w:t>
      </w:r>
      <w:proofErr w:type="gramStart"/>
      <w:r>
        <w:t>particular student</w:t>
      </w:r>
      <w:proofErr w:type="gramEnd"/>
      <w:r>
        <w:t xml:space="preserve"> may suffer from dyslexia? </w:t>
      </w:r>
    </w:p>
    <w:p w:rsidR="002D3AE0" w:rsidRDefault="002D3AE0" w:rsidP="002D3AE0">
      <w:pPr>
        <w:ind w:left="782" w:firstLine="0"/>
      </w:pPr>
      <w:r>
        <w:t>These includes speech sounds, letter sounds and reading difficulties.</w:t>
      </w:r>
    </w:p>
    <w:p w:rsidR="002C0A6E" w:rsidRDefault="00E93BEF">
      <w:pPr>
        <w:numPr>
          <w:ilvl w:val="0"/>
          <w:numId w:val="1"/>
        </w:numPr>
        <w:spacing w:after="239"/>
        <w:ind w:hanging="782"/>
      </w:pPr>
      <w:r>
        <w:t xml:space="preserve">Explain the strategies/support mechanisms you would put in place to support a dyslexic student?  </w:t>
      </w:r>
    </w:p>
    <w:p w:rsidR="002D3AE0" w:rsidRDefault="002D3AE0" w:rsidP="002D3AE0">
      <w:pPr>
        <w:spacing w:after="239"/>
        <w:ind w:left="782" w:firstLine="0"/>
      </w:pPr>
      <w:r>
        <w:t>In this case, with speech sounds, this would include listening to tapes</w:t>
      </w:r>
      <w:r w:rsidR="00E5028D">
        <w:t xml:space="preserve"> of learning say English with sounds of spellings and conversations</w:t>
      </w:r>
      <w:r>
        <w:t>, televisio</w:t>
      </w:r>
      <w:r w:rsidR="00E5028D">
        <w:t xml:space="preserve">n, radios, skype communication and </w:t>
      </w:r>
      <w:r>
        <w:t>telephoning conversation settings</w:t>
      </w:r>
      <w:r w:rsidR="00E5028D">
        <w:t>.  Then</w:t>
      </w:r>
      <w:r>
        <w:t xml:space="preserve"> letter sounds</w:t>
      </w:r>
      <w:r w:rsidR="00E5028D">
        <w:t>, almost the same as above, practicing the alphabets</w:t>
      </w:r>
      <w:r>
        <w:t xml:space="preserve"> </w:t>
      </w:r>
      <w:r w:rsidR="00E5028D">
        <w:t xml:space="preserve">from A </w:t>
      </w:r>
      <w:proofErr w:type="gramStart"/>
      <w:r w:rsidR="00E5028D">
        <w:t>to,  Z</w:t>
      </w:r>
      <w:proofErr w:type="gramEnd"/>
      <w:r w:rsidR="00E5028D">
        <w:t xml:space="preserve">, using wall charts with information of letters and 3 three to 7 seven sentence structures </w:t>
      </w:r>
      <w:r>
        <w:t xml:space="preserve">and </w:t>
      </w:r>
      <w:r w:rsidR="00E5028D">
        <w:t xml:space="preserve">finally, </w:t>
      </w:r>
      <w:r>
        <w:t>reading difficulties</w:t>
      </w:r>
      <w:r w:rsidR="00E5028D">
        <w:t>.  Engaging in group work reading, giving homework and perhaps offering a referral to the Library; if…</w:t>
      </w:r>
    </w:p>
    <w:p w:rsidR="00E5028D" w:rsidRDefault="00E5028D" w:rsidP="002D3AE0">
      <w:pPr>
        <w:spacing w:after="239"/>
        <w:ind w:left="782" w:firstLine="0"/>
      </w:pPr>
    </w:p>
    <w:p w:rsidR="00E5028D" w:rsidRDefault="00E5028D" w:rsidP="002D3AE0">
      <w:pPr>
        <w:spacing w:after="239"/>
        <w:ind w:left="782" w:firstLine="0"/>
      </w:pPr>
      <w:r>
        <w:t>References:</w:t>
      </w:r>
    </w:p>
    <w:p w:rsidR="00E5028D" w:rsidRDefault="007F32B5" w:rsidP="00E5028D">
      <w:pPr>
        <w:pStyle w:val="ListParagraph"/>
        <w:numPr>
          <w:ilvl w:val="0"/>
          <w:numId w:val="5"/>
        </w:numPr>
        <w:spacing w:after="239"/>
      </w:pPr>
      <w:r>
        <w:t>Welcome to Dyslexia Scotland available (</w:t>
      </w:r>
      <w:bookmarkStart w:id="3" w:name="_GoBack"/>
      <w:bookmarkEnd w:id="3"/>
      <w:r>
        <w:t xml:space="preserve">online) </w:t>
      </w:r>
      <w:hyperlink r:id="rId8" w:history="1">
        <w:r w:rsidR="00E5028D" w:rsidRPr="008C67D1">
          <w:rPr>
            <w:rStyle w:val="Hyperlink"/>
          </w:rPr>
          <w:t>www.dyslexiasw.com</w:t>
        </w:r>
      </w:hyperlink>
    </w:p>
    <w:p w:rsidR="00E5028D" w:rsidRDefault="00DA3A02" w:rsidP="00E5028D">
      <w:pPr>
        <w:pStyle w:val="ListParagraph"/>
        <w:numPr>
          <w:ilvl w:val="0"/>
          <w:numId w:val="5"/>
        </w:numPr>
        <w:spacing w:after="239"/>
      </w:pPr>
      <w:r>
        <w:t xml:space="preserve">National Autistic Society (1962) available (online) at </w:t>
      </w:r>
      <w:hyperlink r:id="rId9" w:history="1">
        <w:r w:rsidR="00E5028D" w:rsidRPr="008C67D1">
          <w:rPr>
            <w:rStyle w:val="Hyperlink"/>
          </w:rPr>
          <w:t>www.autism.org.uk</w:t>
        </w:r>
      </w:hyperlink>
    </w:p>
    <w:p w:rsidR="00E5028D" w:rsidRDefault="00E5028D" w:rsidP="00E5028D">
      <w:pPr>
        <w:pStyle w:val="ListParagraph"/>
        <w:numPr>
          <w:ilvl w:val="0"/>
          <w:numId w:val="5"/>
        </w:numPr>
        <w:spacing w:after="239"/>
      </w:pPr>
      <w:hyperlink r:id="rId10" w:history="1">
        <w:r w:rsidRPr="008C67D1">
          <w:rPr>
            <w:rStyle w:val="Hyperlink"/>
          </w:rPr>
          <w:t>www.teachingexpertise.com</w:t>
        </w:r>
      </w:hyperlink>
    </w:p>
    <w:p w:rsidR="00E5028D" w:rsidRDefault="00E5028D" w:rsidP="00E5028D">
      <w:pPr>
        <w:spacing w:after="239"/>
      </w:pPr>
    </w:p>
    <w:p w:rsidR="002C0A6E" w:rsidRDefault="00E93BEF">
      <w:pPr>
        <w:spacing w:after="186" w:line="259" w:lineRule="auto"/>
        <w:ind w:left="0" w:firstLine="0"/>
      </w:pPr>
      <w:r>
        <w:rPr>
          <w:sz w:val="28"/>
        </w:rPr>
        <w:t xml:space="preserve"> </w:t>
      </w:r>
    </w:p>
    <w:p w:rsidR="002C0A6E" w:rsidRDefault="00E93BEF">
      <w:pPr>
        <w:spacing w:after="1" w:line="450" w:lineRule="auto"/>
        <w:ind w:left="0" w:right="8942" w:firstLine="0"/>
      </w:pPr>
      <w:r>
        <w:t xml:space="preserve">   </w:t>
      </w:r>
    </w:p>
    <w:p w:rsidR="002C0A6E" w:rsidRDefault="00E93BEF">
      <w:pPr>
        <w:ind w:left="-5"/>
      </w:pPr>
      <w:r>
        <w:t>As per the classroom etiquette previously sent to yourselves can you ensure that the homework is returned via e-mail with your name, the week it was set and the assignment name in the subject heading e.g. Dave Smith, Week 2, Lesson Plan Presentation.</w:t>
      </w:r>
      <w:r>
        <w:rPr>
          <w:rFonts w:ascii="Calibri" w:eastAsia="Calibri" w:hAnsi="Calibri" w:cs="Calibri"/>
          <w:sz w:val="22"/>
        </w:rPr>
        <w:t xml:space="preserve"> </w:t>
      </w:r>
    </w:p>
    <w:p w:rsidR="002C0A6E" w:rsidRDefault="00E93BEF">
      <w:pPr>
        <w:spacing w:before="59" w:after="0" w:line="259" w:lineRule="auto"/>
        <w:ind w:left="0" w:firstLine="0"/>
      </w:pPr>
      <w:r>
        <w:rPr>
          <w:rFonts w:ascii="Cambria" w:eastAsia="Cambria" w:hAnsi="Cambria" w:cs="Cambria"/>
          <w:sz w:val="22"/>
        </w:rPr>
        <w:lastRenderedPageBreak/>
        <w:t>Developing Your Potential – Module 100900 Homework   V1.</w:t>
      </w:r>
      <w:proofErr w:type="gramStart"/>
      <w:r>
        <w:rPr>
          <w:rFonts w:ascii="Cambria" w:eastAsia="Cambria" w:hAnsi="Cambria" w:cs="Cambria"/>
          <w:sz w:val="22"/>
        </w:rPr>
        <w:t>2  2</w:t>
      </w:r>
      <w:proofErr w:type="gramEnd"/>
      <w:r>
        <w:rPr>
          <w:rFonts w:ascii="Cambria" w:eastAsia="Cambria" w:hAnsi="Cambria" w:cs="Cambria"/>
          <w:sz w:val="22"/>
          <w:vertAlign w:val="superscript"/>
        </w:rPr>
        <w:t>nd</w:t>
      </w:r>
      <w:r>
        <w:rPr>
          <w:rFonts w:ascii="Cambria" w:eastAsia="Cambria" w:hAnsi="Cambria" w:cs="Cambria"/>
          <w:sz w:val="22"/>
        </w:rPr>
        <w:t xml:space="preserve"> May 2017                         Page 1</w:t>
      </w:r>
      <w:r>
        <w:rPr>
          <w:rFonts w:ascii="Calibri" w:eastAsia="Calibri" w:hAnsi="Calibri" w:cs="Calibri"/>
          <w:sz w:val="22"/>
        </w:rPr>
        <w:t xml:space="preserve"> </w:t>
      </w:r>
    </w:p>
    <w:p w:rsidR="002C0A6E" w:rsidRDefault="00E93BEF">
      <w:pPr>
        <w:spacing w:after="0" w:line="259" w:lineRule="auto"/>
        <w:ind w:left="0" w:firstLine="0"/>
      </w:pPr>
      <w:r>
        <w:rPr>
          <w:rFonts w:ascii="Calibri" w:eastAsia="Calibri" w:hAnsi="Calibri" w:cs="Calibri"/>
          <w:sz w:val="22"/>
        </w:rPr>
        <w:t xml:space="preserve"> </w:t>
      </w:r>
    </w:p>
    <w:sectPr w:rsidR="002C0A6E">
      <w:footerReference w:type="default" r:id="rId11"/>
      <w:pgSz w:w="11906" w:h="16838"/>
      <w:pgMar w:top="708" w:right="1457"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028D" w:rsidRDefault="00E5028D" w:rsidP="00E5028D">
      <w:pPr>
        <w:spacing w:after="0" w:line="240" w:lineRule="auto"/>
      </w:pPr>
      <w:r>
        <w:separator/>
      </w:r>
    </w:p>
  </w:endnote>
  <w:endnote w:type="continuationSeparator" w:id="0">
    <w:p w:rsidR="00E5028D" w:rsidRDefault="00E5028D" w:rsidP="00E502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028D" w:rsidRDefault="00E5028D">
    <w:pPr>
      <w:pStyle w:val="Footer"/>
    </w:pPr>
    <w:proofErr w:type="spellStart"/>
    <w:r>
      <w:t>Buteera</w:t>
    </w:r>
    <w:proofErr w:type="spellEnd"/>
    <w:r>
      <w:t xml:space="preserve"> </w:t>
    </w:r>
    <w:proofErr w:type="spellStart"/>
    <w:r>
      <w:t>Disan</w:t>
    </w:r>
    <w:proofErr w:type="spellEnd"/>
    <w:r>
      <w:t>/ Understanding Learning Disabilities Home Work/ Week of set 04</w:t>
    </w:r>
  </w:p>
  <w:p w:rsidR="00E5028D" w:rsidRDefault="00E502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028D" w:rsidRDefault="00E5028D" w:rsidP="00E5028D">
      <w:pPr>
        <w:spacing w:after="0" w:line="240" w:lineRule="auto"/>
      </w:pPr>
      <w:r>
        <w:separator/>
      </w:r>
    </w:p>
  </w:footnote>
  <w:footnote w:type="continuationSeparator" w:id="0">
    <w:p w:rsidR="00E5028D" w:rsidRDefault="00E5028D" w:rsidP="00E502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952BAA"/>
    <w:multiLevelType w:val="hybridMultilevel"/>
    <w:tmpl w:val="0EB0B4A6"/>
    <w:lvl w:ilvl="0" w:tplc="5770EB22">
      <w:start w:val="1"/>
      <w:numFmt w:val="decimal"/>
      <w:lvlText w:val="%1."/>
      <w:lvlJc w:val="left"/>
      <w:pPr>
        <w:ind w:left="1142" w:hanging="360"/>
      </w:pPr>
      <w:rPr>
        <w:rFonts w:hint="default"/>
      </w:rPr>
    </w:lvl>
    <w:lvl w:ilvl="1" w:tplc="08090019" w:tentative="1">
      <w:start w:val="1"/>
      <w:numFmt w:val="lowerLetter"/>
      <w:lvlText w:val="%2."/>
      <w:lvlJc w:val="left"/>
      <w:pPr>
        <w:ind w:left="1862" w:hanging="360"/>
      </w:pPr>
    </w:lvl>
    <w:lvl w:ilvl="2" w:tplc="0809001B" w:tentative="1">
      <w:start w:val="1"/>
      <w:numFmt w:val="lowerRoman"/>
      <w:lvlText w:val="%3."/>
      <w:lvlJc w:val="right"/>
      <w:pPr>
        <w:ind w:left="2582" w:hanging="180"/>
      </w:pPr>
    </w:lvl>
    <w:lvl w:ilvl="3" w:tplc="0809000F" w:tentative="1">
      <w:start w:val="1"/>
      <w:numFmt w:val="decimal"/>
      <w:lvlText w:val="%4."/>
      <w:lvlJc w:val="left"/>
      <w:pPr>
        <w:ind w:left="3302" w:hanging="360"/>
      </w:pPr>
    </w:lvl>
    <w:lvl w:ilvl="4" w:tplc="08090019" w:tentative="1">
      <w:start w:val="1"/>
      <w:numFmt w:val="lowerLetter"/>
      <w:lvlText w:val="%5."/>
      <w:lvlJc w:val="left"/>
      <w:pPr>
        <w:ind w:left="4022" w:hanging="360"/>
      </w:pPr>
    </w:lvl>
    <w:lvl w:ilvl="5" w:tplc="0809001B" w:tentative="1">
      <w:start w:val="1"/>
      <w:numFmt w:val="lowerRoman"/>
      <w:lvlText w:val="%6."/>
      <w:lvlJc w:val="right"/>
      <w:pPr>
        <w:ind w:left="4742" w:hanging="180"/>
      </w:pPr>
    </w:lvl>
    <w:lvl w:ilvl="6" w:tplc="0809000F" w:tentative="1">
      <w:start w:val="1"/>
      <w:numFmt w:val="decimal"/>
      <w:lvlText w:val="%7."/>
      <w:lvlJc w:val="left"/>
      <w:pPr>
        <w:ind w:left="5462" w:hanging="360"/>
      </w:pPr>
    </w:lvl>
    <w:lvl w:ilvl="7" w:tplc="08090019" w:tentative="1">
      <w:start w:val="1"/>
      <w:numFmt w:val="lowerLetter"/>
      <w:lvlText w:val="%8."/>
      <w:lvlJc w:val="left"/>
      <w:pPr>
        <w:ind w:left="6182" w:hanging="360"/>
      </w:pPr>
    </w:lvl>
    <w:lvl w:ilvl="8" w:tplc="0809001B" w:tentative="1">
      <w:start w:val="1"/>
      <w:numFmt w:val="lowerRoman"/>
      <w:lvlText w:val="%9."/>
      <w:lvlJc w:val="right"/>
      <w:pPr>
        <w:ind w:left="6902" w:hanging="180"/>
      </w:pPr>
    </w:lvl>
  </w:abstractNum>
  <w:abstractNum w:abstractNumId="1" w15:restartNumberingAfterBreak="0">
    <w:nsid w:val="4A8173F4"/>
    <w:multiLevelType w:val="hybridMultilevel"/>
    <w:tmpl w:val="EF647220"/>
    <w:lvl w:ilvl="0" w:tplc="D00257AC">
      <w:start w:val="1"/>
      <w:numFmt w:val="decimal"/>
      <w:lvlText w:val="%1."/>
      <w:lvlJc w:val="left"/>
      <w:pPr>
        <w:ind w:left="1142" w:hanging="360"/>
      </w:pPr>
      <w:rPr>
        <w:rFonts w:hint="default"/>
      </w:rPr>
    </w:lvl>
    <w:lvl w:ilvl="1" w:tplc="08090019" w:tentative="1">
      <w:start w:val="1"/>
      <w:numFmt w:val="lowerLetter"/>
      <w:lvlText w:val="%2."/>
      <w:lvlJc w:val="left"/>
      <w:pPr>
        <w:ind w:left="1862" w:hanging="360"/>
      </w:pPr>
    </w:lvl>
    <w:lvl w:ilvl="2" w:tplc="0809001B" w:tentative="1">
      <w:start w:val="1"/>
      <w:numFmt w:val="lowerRoman"/>
      <w:lvlText w:val="%3."/>
      <w:lvlJc w:val="right"/>
      <w:pPr>
        <w:ind w:left="2582" w:hanging="180"/>
      </w:pPr>
    </w:lvl>
    <w:lvl w:ilvl="3" w:tplc="0809000F" w:tentative="1">
      <w:start w:val="1"/>
      <w:numFmt w:val="decimal"/>
      <w:lvlText w:val="%4."/>
      <w:lvlJc w:val="left"/>
      <w:pPr>
        <w:ind w:left="3302" w:hanging="360"/>
      </w:pPr>
    </w:lvl>
    <w:lvl w:ilvl="4" w:tplc="08090019" w:tentative="1">
      <w:start w:val="1"/>
      <w:numFmt w:val="lowerLetter"/>
      <w:lvlText w:val="%5."/>
      <w:lvlJc w:val="left"/>
      <w:pPr>
        <w:ind w:left="4022" w:hanging="360"/>
      </w:pPr>
    </w:lvl>
    <w:lvl w:ilvl="5" w:tplc="0809001B" w:tentative="1">
      <w:start w:val="1"/>
      <w:numFmt w:val="lowerRoman"/>
      <w:lvlText w:val="%6."/>
      <w:lvlJc w:val="right"/>
      <w:pPr>
        <w:ind w:left="4742" w:hanging="180"/>
      </w:pPr>
    </w:lvl>
    <w:lvl w:ilvl="6" w:tplc="0809000F" w:tentative="1">
      <w:start w:val="1"/>
      <w:numFmt w:val="decimal"/>
      <w:lvlText w:val="%7."/>
      <w:lvlJc w:val="left"/>
      <w:pPr>
        <w:ind w:left="5462" w:hanging="360"/>
      </w:pPr>
    </w:lvl>
    <w:lvl w:ilvl="7" w:tplc="08090019" w:tentative="1">
      <w:start w:val="1"/>
      <w:numFmt w:val="lowerLetter"/>
      <w:lvlText w:val="%8."/>
      <w:lvlJc w:val="left"/>
      <w:pPr>
        <w:ind w:left="6182" w:hanging="360"/>
      </w:pPr>
    </w:lvl>
    <w:lvl w:ilvl="8" w:tplc="0809001B" w:tentative="1">
      <w:start w:val="1"/>
      <w:numFmt w:val="lowerRoman"/>
      <w:lvlText w:val="%9."/>
      <w:lvlJc w:val="right"/>
      <w:pPr>
        <w:ind w:left="6902" w:hanging="180"/>
      </w:pPr>
    </w:lvl>
  </w:abstractNum>
  <w:abstractNum w:abstractNumId="2" w15:restartNumberingAfterBreak="0">
    <w:nsid w:val="5DA84C7E"/>
    <w:multiLevelType w:val="hybridMultilevel"/>
    <w:tmpl w:val="D29E8ED8"/>
    <w:lvl w:ilvl="0" w:tplc="ADECBD2C">
      <w:start w:val="1"/>
      <w:numFmt w:val="decimal"/>
      <w:lvlText w:val="%1."/>
      <w:lvlJc w:val="left"/>
      <w:pPr>
        <w:ind w:left="1142" w:hanging="360"/>
      </w:pPr>
      <w:rPr>
        <w:rFonts w:hint="default"/>
      </w:rPr>
    </w:lvl>
    <w:lvl w:ilvl="1" w:tplc="08090019" w:tentative="1">
      <w:start w:val="1"/>
      <w:numFmt w:val="lowerLetter"/>
      <w:lvlText w:val="%2."/>
      <w:lvlJc w:val="left"/>
      <w:pPr>
        <w:ind w:left="1862" w:hanging="360"/>
      </w:pPr>
    </w:lvl>
    <w:lvl w:ilvl="2" w:tplc="0809001B" w:tentative="1">
      <w:start w:val="1"/>
      <w:numFmt w:val="lowerRoman"/>
      <w:lvlText w:val="%3."/>
      <w:lvlJc w:val="right"/>
      <w:pPr>
        <w:ind w:left="2582" w:hanging="180"/>
      </w:pPr>
    </w:lvl>
    <w:lvl w:ilvl="3" w:tplc="0809000F" w:tentative="1">
      <w:start w:val="1"/>
      <w:numFmt w:val="decimal"/>
      <w:lvlText w:val="%4."/>
      <w:lvlJc w:val="left"/>
      <w:pPr>
        <w:ind w:left="3302" w:hanging="360"/>
      </w:pPr>
    </w:lvl>
    <w:lvl w:ilvl="4" w:tplc="08090019" w:tentative="1">
      <w:start w:val="1"/>
      <w:numFmt w:val="lowerLetter"/>
      <w:lvlText w:val="%5."/>
      <w:lvlJc w:val="left"/>
      <w:pPr>
        <w:ind w:left="4022" w:hanging="360"/>
      </w:pPr>
    </w:lvl>
    <w:lvl w:ilvl="5" w:tplc="0809001B" w:tentative="1">
      <w:start w:val="1"/>
      <w:numFmt w:val="lowerRoman"/>
      <w:lvlText w:val="%6."/>
      <w:lvlJc w:val="right"/>
      <w:pPr>
        <w:ind w:left="4742" w:hanging="180"/>
      </w:pPr>
    </w:lvl>
    <w:lvl w:ilvl="6" w:tplc="0809000F" w:tentative="1">
      <w:start w:val="1"/>
      <w:numFmt w:val="decimal"/>
      <w:lvlText w:val="%7."/>
      <w:lvlJc w:val="left"/>
      <w:pPr>
        <w:ind w:left="5462" w:hanging="360"/>
      </w:pPr>
    </w:lvl>
    <w:lvl w:ilvl="7" w:tplc="08090019" w:tentative="1">
      <w:start w:val="1"/>
      <w:numFmt w:val="lowerLetter"/>
      <w:lvlText w:val="%8."/>
      <w:lvlJc w:val="left"/>
      <w:pPr>
        <w:ind w:left="6182" w:hanging="360"/>
      </w:pPr>
    </w:lvl>
    <w:lvl w:ilvl="8" w:tplc="0809001B" w:tentative="1">
      <w:start w:val="1"/>
      <w:numFmt w:val="lowerRoman"/>
      <w:lvlText w:val="%9."/>
      <w:lvlJc w:val="right"/>
      <w:pPr>
        <w:ind w:left="6902" w:hanging="180"/>
      </w:pPr>
    </w:lvl>
  </w:abstractNum>
  <w:abstractNum w:abstractNumId="3" w15:restartNumberingAfterBreak="0">
    <w:nsid w:val="68001596"/>
    <w:multiLevelType w:val="hybridMultilevel"/>
    <w:tmpl w:val="5454943A"/>
    <w:lvl w:ilvl="0" w:tplc="FD9868FE">
      <w:start w:val="1"/>
      <w:numFmt w:val="decimal"/>
      <w:lvlText w:val="%1."/>
      <w:lvlJc w:val="left"/>
      <w:pPr>
        <w:ind w:left="1142" w:hanging="360"/>
      </w:pPr>
      <w:rPr>
        <w:rFonts w:hint="default"/>
      </w:rPr>
    </w:lvl>
    <w:lvl w:ilvl="1" w:tplc="08090019" w:tentative="1">
      <w:start w:val="1"/>
      <w:numFmt w:val="lowerLetter"/>
      <w:lvlText w:val="%2."/>
      <w:lvlJc w:val="left"/>
      <w:pPr>
        <w:ind w:left="1862" w:hanging="360"/>
      </w:pPr>
    </w:lvl>
    <w:lvl w:ilvl="2" w:tplc="0809001B" w:tentative="1">
      <w:start w:val="1"/>
      <w:numFmt w:val="lowerRoman"/>
      <w:lvlText w:val="%3."/>
      <w:lvlJc w:val="right"/>
      <w:pPr>
        <w:ind w:left="2582" w:hanging="180"/>
      </w:pPr>
    </w:lvl>
    <w:lvl w:ilvl="3" w:tplc="0809000F" w:tentative="1">
      <w:start w:val="1"/>
      <w:numFmt w:val="decimal"/>
      <w:lvlText w:val="%4."/>
      <w:lvlJc w:val="left"/>
      <w:pPr>
        <w:ind w:left="3302" w:hanging="360"/>
      </w:pPr>
    </w:lvl>
    <w:lvl w:ilvl="4" w:tplc="08090019" w:tentative="1">
      <w:start w:val="1"/>
      <w:numFmt w:val="lowerLetter"/>
      <w:lvlText w:val="%5."/>
      <w:lvlJc w:val="left"/>
      <w:pPr>
        <w:ind w:left="4022" w:hanging="360"/>
      </w:pPr>
    </w:lvl>
    <w:lvl w:ilvl="5" w:tplc="0809001B" w:tentative="1">
      <w:start w:val="1"/>
      <w:numFmt w:val="lowerRoman"/>
      <w:lvlText w:val="%6."/>
      <w:lvlJc w:val="right"/>
      <w:pPr>
        <w:ind w:left="4742" w:hanging="180"/>
      </w:pPr>
    </w:lvl>
    <w:lvl w:ilvl="6" w:tplc="0809000F" w:tentative="1">
      <w:start w:val="1"/>
      <w:numFmt w:val="decimal"/>
      <w:lvlText w:val="%7."/>
      <w:lvlJc w:val="left"/>
      <w:pPr>
        <w:ind w:left="5462" w:hanging="360"/>
      </w:pPr>
    </w:lvl>
    <w:lvl w:ilvl="7" w:tplc="08090019" w:tentative="1">
      <w:start w:val="1"/>
      <w:numFmt w:val="lowerLetter"/>
      <w:lvlText w:val="%8."/>
      <w:lvlJc w:val="left"/>
      <w:pPr>
        <w:ind w:left="6182" w:hanging="360"/>
      </w:pPr>
    </w:lvl>
    <w:lvl w:ilvl="8" w:tplc="0809001B" w:tentative="1">
      <w:start w:val="1"/>
      <w:numFmt w:val="lowerRoman"/>
      <w:lvlText w:val="%9."/>
      <w:lvlJc w:val="right"/>
      <w:pPr>
        <w:ind w:left="6902" w:hanging="180"/>
      </w:pPr>
    </w:lvl>
  </w:abstractNum>
  <w:abstractNum w:abstractNumId="4" w15:restartNumberingAfterBreak="0">
    <w:nsid w:val="697158A5"/>
    <w:multiLevelType w:val="hybridMultilevel"/>
    <w:tmpl w:val="0F56DA08"/>
    <w:lvl w:ilvl="0" w:tplc="FFD8C16C">
      <w:start w:val="1"/>
      <w:numFmt w:val="decimal"/>
      <w:lvlText w:val="%1"/>
      <w:lvlJc w:val="left"/>
      <w:pPr>
        <w:ind w:left="7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2BCB796">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FDA3A1E">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D42E82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A3E9F8A">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066BFF4">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C7A6DAC">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7345816">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05CBAEA">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A6E"/>
    <w:rsid w:val="002C0A6E"/>
    <w:rsid w:val="002D3AE0"/>
    <w:rsid w:val="002F1208"/>
    <w:rsid w:val="00595B2E"/>
    <w:rsid w:val="00700F0E"/>
    <w:rsid w:val="007F32B5"/>
    <w:rsid w:val="00A91B86"/>
    <w:rsid w:val="00DA3A02"/>
    <w:rsid w:val="00DA3DCD"/>
    <w:rsid w:val="00E5028D"/>
    <w:rsid w:val="00E93BEF"/>
    <w:rsid w:val="00F07B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3F83A"/>
  <w15:docId w15:val="{BCF7BB90-0232-429F-B882-E20366E93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14" w:line="271" w:lineRule="auto"/>
      <w:ind w:left="10"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86"/>
    <w:pPr>
      <w:ind w:left="720"/>
      <w:contextualSpacing/>
    </w:pPr>
  </w:style>
  <w:style w:type="character" w:styleId="Hyperlink">
    <w:name w:val="Hyperlink"/>
    <w:basedOn w:val="DefaultParagraphFont"/>
    <w:uiPriority w:val="99"/>
    <w:unhideWhenUsed/>
    <w:rsid w:val="00E5028D"/>
    <w:rPr>
      <w:color w:val="0563C1" w:themeColor="hyperlink"/>
      <w:u w:val="single"/>
    </w:rPr>
  </w:style>
  <w:style w:type="character" w:styleId="UnresolvedMention">
    <w:name w:val="Unresolved Mention"/>
    <w:basedOn w:val="DefaultParagraphFont"/>
    <w:uiPriority w:val="99"/>
    <w:semiHidden/>
    <w:unhideWhenUsed/>
    <w:rsid w:val="00E5028D"/>
    <w:rPr>
      <w:color w:val="808080"/>
      <w:shd w:val="clear" w:color="auto" w:fill="E6E6E6"/>
    </w:rPr>
  </w:style>
  <w:style w:type="paragraph" w:styleId="Header">
    <w:name w:val="header"/>
    <w:basedOn w:val="Normal"/>
    <w:link w:val="HeaderChar"/>
    <w:uiPriority w:val="99"/>
    <w:unhideWhenUsed/>
    <w:rsid w:val="00E502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028D"/>
    <w:rPr>
      <w:rFonts w:ascii="Arial" w:eastAsia="Arial" w:hAnsi="Arial" w:cs="Arial"/>
      <w:color w:val="000000"/>
      <w:sz w:val="24"/>
    </w:rPr>
  </w:style>
  <w:style w:type="paragraph" w:styleId="Footer">
    <w:name w:val="footer"/>
    <w:basedOn w:val="Normal"/>
    <w:link w:val="FooterChar"/>
    <w:uiPriority w:val="99"/>
    <w:unhideWhenUsed/>
    <w:rsid w:val="00E502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028D"/>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dyslexiasw.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teachingexpertise.com" TargetMode="External"/><Relationship Id="rId4" Type="http://schemas.openxmlformats.org/officeDocument/2006/relationships/webSettings" Target="webSettings.xml"/><Relationship Id="rId9" Type="http://schemas.openxmlformats.org/officeDocument/2006/relationships/hyperlink" Target="http://www.autism.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930</Words>
  <Characters>5307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DISAN BUTEERA</cp:lastModifiedBy>
  <cp:revision>2</cp:revision>
  <dcterms:created xsi:type="dcterms:W3CDTF">2017-06-21T12:34:00Z</dcterms:created>
  <dcterms:modified xsi:type="dcterms:W3CDTF">2017-06-21T12:34:00Z</dcterms:modified>
</cp:coreProperties>
</file>