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0A512B" w14:textId="77777777" w:rsidR="00EE3C9C" w:rsidRPr="00A9776F" w:rsidRDefault="00EE3C9C">
      <w:pPr>
        <w:rPr>
          <w:rFonts w:ascii="Verdana" w:hAnsi="Verdana"/>
          <w:b/>
          <w:sz w:val="24"/>
          <w:szCs w:val="24"/>
        </w:rPr>
      </w:pPr>
      <w:r w:rsidRPr="00A9776F">
        <w:rPr>
          <w:rFonts w:ascii="Verdana" w:hAnsi="Verdana"/>
          <w:b/>
          <w:sz w:val="24"/>
          <w:szCs w:val="24"/>
        </w:rPr>
        <w:t xml:space="preserve">Part 1:  Exploring your motivations for study and </w:t>
      </w:r>
      <w:r w:rsidR="00A9776F" w:rsidRPr="00A9776F">
        <w:rPr>
          <w:rFonts w:ascii="Verdana" w:hAnsi="Verdana"/>
          <w:b/>
          <w:sz w:val="24"/>
          <w:szCs w:val="24"/>
        </w:rPr>
        <w:t>demonstrating</w:t>
      </w:r>
      <w:r w:rsidRPr="00A9776F">
        <w:rPr>
          <w:rFonts w:ascii="Verdana" w:hAnsi="Verdana"/>
          <w:b/>
          <w:sz w:val="24"/>
          <w:szCs w:val="24"/>
        </w:rPr>
        <w:t xml:space="preserve"> understanding of module content (750 words) 80% of TMA 01 mark</w:t>
      </w:r>
    </w:p>
    <w:p w14:paraId="11D8CFFE" w14:textId="77777777" w:rsidR="00EE3C9C" w:rsidRPr="00A9776F" w:rsidRDefault="00FF06B0" w:rsidP="00EE3C9C">
      <w:pPr>
        <w:pStyle w:val="ListParagraph"/>
        <w:numPr>
          <w:ilvl w:val="0"/>
          <w:numId w:val="2"/>
        </w:numPr>
        <w:rPr>
          <w:rFonts w:ascii="Verdana" w:hAnsi="Verdana"/>
          <w:sz w:val="24"/>
          <w:szCs w:val="24"/>
        </w:rPr>
      </w:pPr>
      <w:r w:rsidRPr="00A9776F">
        <w:rPr>
          <w:rFonts w:ascii="Verdana" w:hAnsi="Verdana"/>
          <w:sz w:val="24"/>
          <w:szCs w:val="24"/>
        </w:rPr>
        <w:t>a. Describe</w:t>
      </w:r>
      <w:r w:rsidR="00EE3C9C" w:rsidRPr="00A9776F">
        <w:rPr>
          <w:rFonts w:ascii="Verdana" w:hAnsi="Verdana"/>
          <w:sz w:val="24"/>
          <w:szCs w:val="24"/>
        </w:rPr>
        <w:t xml:space="preserve"> your motivation interest(s) in Children and Childhoods that motivated you to study this module.  Your interest(s) might be professional, personal, or general</w:t>
      </w:r>
    </w:p>
    <w:p w14:paraId="45AFEFEE" w14:textId="77777777" w:rsidR="00EE3C9C" w:rsidRPr="00A9776F" w:rsidRDefault="00FF06B0" w:rsidP="00EE3C9C">
      <w:pPr>
        <w:pStyle w:val="ListParagraph"/>
        <w:numPr>
          <w:ilvl w:val="0"/>
          <w:numId w:val="2"/>
        </w:numPr>
        <w:rPr>
          <w:rFonts w:ascii="Verdana" w:hAnsi="Verdana"/>
          <w:b/>
          <w:sz w:val="24"/>
          <w:szCs w:val="24"/>
        </w:rPr>
      </w:pPr>
      <w:r w:rsidRPr="00A9776F">
        <w:rPr>
          <w:rFonts w:ascii="Verdana" w:hAnsi="Verdana"/>
          <w:sz w:val="24"/>
          <w:szCs w:val="24"/>
        </w:rPr>
        <w:t>b. For</w:t>
      </w:r>
      <w:r w:rsidR="00EE3C9C" w:rsidRPr="00A9776F">
        <w:rPr>
          <w:rFonts w:ascii="Verdana" w:hAnsi="Verdana"/>
          <w:sz w:val="24"/>
          <w:szCs w:val="24"/>
        </w:rPr>
        <w:t xml:space="preserve"> the interest(s) you described in (a) above, </w:t>
      </w:r>
      <w:r w:rsidR="00EE3C9C" w:rsidRPr="00A9776F">
        <w:rPr>
          <w:rFonts w:ascii="Verdana" w:hAnsi="Verdana"/>
          <w:b/>
          <w:sz w:val="24"/>
          <w:szCs w:val="24"/>
        </w:rPr>
        <w:t>which perspective(s) on Children and Childhoods presented in Block 1 connect with these interest(s), and how do they connect?</w:t>
      </w:r>
    </w:p>
    <w:p w14:paraId="09946132" w14:textId="77777777" w:rsidR="00EE3C9C" w:rsidRPr="00A9776F" w:rsidRDefault="00FF06B0" w:rsidP="00EE3C9C">
      <w:pPr>
        <w:pStyle w:val="ListParagraph"/>
        <w:numPr>
          <w:ilvl w:val="0"/>
          <w:numId w:val="2"/>
        </w:numPr>
        <w:rPr>
          <w:rFonts w:ascii="Verdana" w:hAnsi="Verdana"/>
          <w:b/>
          <w:sz w:val="24"/>
          <w:szCs w:val="24"/>
        </w:rPr>
      </w:pPr>
      <w:r w:rsidRPr="00A9776F">
        <w:rPr>
          <w:rFonts w:ascii="Verdana" w:hAnsi="Verdana"/>
          <w:sz w:val="24"/>
          <w:szCs w:val="24"/>
        </w:rPr>
        <w:t>c. How</w:t>
      </w:r>
      <w:r w:rsidR="00EE3C9C" w:rsidRPr="00A9776F">
        <w:rPr>
          <w:rFonts w:ascii="Verdana" w:hAnsi="Verdana"/>
          <w:sz w:val="24"/>
          <w:szCs w:val="24"/>
        </w:rPr>
        <w:t xml:space="preserve"> might </w:t>
      </w:r>
      <w:r w:rsidR="00EE3C9C" w:rsidRPr="00A9776F">
        <w:rPr>
          <w:rFonts w:ascii="Verdana" w:hAnsi="Verdana"/>
          <w:b/>
          <w:sz w:val="24"/>
          <w:szCs w:val="24"/>
        </w:rPr>
        <w:t xml:space="preserve">another perspective on Children and Childhoods that is presented in Block 1 </w:t>
      </w:r>
      <w:r w:rsidR="00EE3C9C" w:rsidRPr="00A9776F">
        <w:rPr>
          <w:rFonts w:ascii="Verdana" w:hAnsi="Verdana"/>
          <w:sz w:val="24"/>
          <w:szCs w:val="24"/>
        </w:rPr>
        <w:t>contribute further to your developing understanding of Children and Childhoods?</w:t>
      </w:r>
    </w:p>
    <w:p w14:paraId="1C616593" w14:textId="77777777" w:rsidR="000B0505" w:rsidRPr="00A9776F" w:rsidRDefault="000B0505" w:rsidP="000B0505">
      <w:pPr>
        <w:pStyle w:val="ListParagraph"/>
        <w:rPr>
          <w:rFonts w:ascii="Verdana" w:hAnsi="Verdana"/>
          <w:b/>
          <w:sz w:val="24"/>
          <w:szCs w:val="24"/>
        </w:rPr>
      </w:pPr>
    </w:p>
    <w:p w14:paraId="5F828AE6" w14:textId="77777777" w:rsidR="000B0505" w:rsidRPr="00A9776F" w:rsidRDefault="000B0505" w:rsidP="000B0505">
      <w:pPr>
        <w:pStyle w:val="ListParagraph"/>
        <w:numPr>
          <w:ilvl w:val="0"/>
          <w:numId w:val="7"/>
        </w:numPr>
        <w:rPr>
          <w:rFonts w:ascii="Verdana" w:hAnsi="Verdana"/>
          <w:sz w:val="24"/>
          <w:szCs w:val="24"/>
        </w:rPr>
      </w:pPr>
      <w:r w:rsidRPr="00A9776F">
        <w:rPr>
          <w:rFonts w:ascii="Verdana" w:hAnsi="Verdana"/>
          <w:sz w:val="24"/>
          <w:szCs w:val="24"/>
        </w:rPr>
        <w:t xml:space="preserve"> To begin with, Children and Childhoods is or are period(s) from 0 – 18 years as defined by the United Nations Conventions on the Rights of the Child </w:t>
      </w:r>
      <w:r w:rsidR="00DC3E88" w:rsidRPr="00A9776F">
        <w:rPr>
          <w:rFonts w:ascii="Verdana" w:hAnsi="Verdana"/>
          <w:sz w:val="24"/>
          <w:szCs w:val="24"/>
        </w:rPr>
        <w:t>(</w:t>
      </w:r>
      <w:r w:rsidRPr="00A9776F">
        <w:rPr>
          <w:rFonts w:ascii="Verdana" w:hAnsi="Verdana"/>
          <w:sz w:val="24"/>
          <w:szCs w:val="24"/>
        </w:rPr>
        <w:t>1989</w:t>
      </w:r>
      <w:r w:rsidR="00DC3E88" w:rsidRPr="00A9776F">
        <w:rPr>
          <w:rFonts w:ascii="Verdana" w:hAnsi="Verdana"/>
          <w:sz w:val="24"/>
          <w:szCs w:val="24"/>
        </w:rPr>
        <w:t>)</w:t>
      </w:r>
      <w:r w:rsidRPr="00A9776F">
        <w:rPr>
          <w:rFonts w:ascii="Verdana" w:hAnsi="Verdana"/>
          <w:sz w:val="24"/>
          <w:szCs w:val="24"/>
        </w:rPr>
        <w:t xml:space="preserve"> or </w:t>
      </w:r>
      <w:r w:rsidR="00D808A2" w:rsidRPr="00A9776F">
        <w:rPr>
          <w:rFonts w:ascii="Verdana" w:hAnsi="Verdana"/>
          <w:sz w:val="24"/>
          <w:szCs w:val="24"/>
        </w:rPr>
        <w:t xml:space="preserve">by </w:t>
      </w:r>
      <w:r w:rsidRPr="00A9776F">
        <w:rPr>
          <w:rFonts w:ascii="Verdana" w:hAnsi="Verdana"/>
          <w:sz w:val="24"/>
          <w:szCs w:val="24"/>
        </w:rPr>
        <w:t xml:space="preserve">Philosopher Jean Rousseau </w:t>
      </w:r>
      <w:r w:rsidR="000C3D45">
        <w:rPr>
          <w:rFonts w:ascii="Verdana" w:hAnsi="Verdana"/>
          <w:sz w:val="24"/>
          <w:szCs w:val="24"/>
        </w:rPr>
        <w:t>in E</w:t>
      </w:r>
      <w:r w:rsidR="00D808A2" w:rsidRPr="00A9776F">
        <w:rPr>
          <w:rFonts w:ascii="Verdana" w:hAnsi="Verdana"/>
          <w:sz w:val="24"/>
          <w:szCs w:val="24"/>
        </w:rPr>
        <w:t>1</w:t>
      </w:r>
      <w:r w:rsidR="000C3D45">
        <w:rPr>
          <w:rFonts w:ascii="Verdana" w:hAnsi="Verdana"/>
          <w:sz w:val="24"/>
          <w:szCs w:val="24"/>
        </w:rPr>
        <w:t>0</w:t>
      </w:r>
      <w:r w:rsidR="00D808A2" w:rsidRPr="00A9776F">
        <w:rPr>
          <w:rFonts w:ascii="Verdana" w:hAnsi="Verdana"/>
          <w:sz w:val="24"/>
          <w:szCs w:val="24"/>
        </w:rPr>
        <w:t xml:space="preserve">2 </w:t>
      </w:r>
      <w:r w:rsidRPr="00A9776F">
        <w:rPr>
          <w:rFonts w:ascii="Verdana" w:hAnsi="Verdana"/>
          <w:sz w:val="24"/>
          <w:szCs w:val="24"/>
        </w:rPr>
        <w:t>regards to that generation as the ones with inbuilt morals in terms of reasoning and thinking</w:t>
      </w:r>
      <w:r w:rsidR="00D75CAE">
        <w:rPr>
          <w:rFonts w:ascii="Verdana" w:hAnsi="Verdana"/>
          <w:sz w:val="24"/>
          <w:szCs w:val="24"/>
        </w:rPr>
        <w:t>:</w:t>
      </w:r>
      <w:r w:rsidR="00FC47A8">
        <w:rPr>
          <w:rFonts w:ascii="Verdana" w:hAnsi="Verdana"/>
          <w:sz w:val="24"/>
          <w:szCs w:val="24"/>
        </w:rPr>
        <w:t xml:space="preserve"> I like studying</w:t>
      </w:r>
      <w:r w:rsidRPr="00A9776F">
        <w:rPr>
          <w:rFonts w:ascii="Verdana" w:hAnsi="Verdana"/>
          <w:sz w:val="24"/>
          <w:szCs w:val="24"/>
        </w:rPr>
        <w:t xml:space="preserve">.  </w:t>
      </w:r>
      <w:r w:rsidR="00FF06B0" w:rsidRPr="00A9776F">
        <w:rPr>
          <w:rFonts w:ascii="Verdana" w:hAnsi="Verdana"/>
          <w:sz w:val="24"/>
          <w:szCs w:val="24"/>
        </w:rPr>
        <w:t>Therefore</w:t>
      </w:r>
      <w:r w:rsidRPr="00A9776F">
        <w:rPr>
          <w:rFonts w:ascii="Verdana" w:hAnsi="Verdana"/>
          <w:sz w:val="24"/>
          <w:szCs w:val="24"/>
        </w:rPr>
        <w:t xml:space="preserve">, from that arena, my interests are </w:t>
      </w:r>
      <w:commentRangeStart w:id="0"/>
      <w:r w:rsidRPr="00A9776F">
        <w:rPr>
          <w:rFonts w:ascii="Verdana" w:hAnsi="Verdana"/>
          <w:sz w:val="24"/>
          <w:szCs w:val="24"/>
        </w:rPr>
        <w:t>sourcing</w:t>
      </w:r>
      <w:commentRangeEnd w:id="0"/>
      <w:r w:rsidR="0014541C">
        <w:rPr>
          <w:rStyle w:val="CommentReference"/>
        </w:rPr>
        <w:commentReference w:id="0"/>
      </w:r>
      <w:r w:rsidRPr="00A9776F">
        <w:rPr>
          <w:rFonts w:ascii="Verdana" w:hAnsi="Verdana"/>
          <w:sz w:val="24"/>
          <w:szCs w:val="24"/>
        </w:rPr>
        <w:t xml:space="preserve"> from that background backed by my </w:t>
      </w:r>
      <w:r w:rsidR="00FF06B0" w:rsidRPr="00A9776F">
        <w:rPr>
          <w:rFonts w:ascii="Verdana" w:hAnsi="Verdana"/>
          <w:sz w:val="24"/>
          <w:szCs w:val="24"/>
        </w:rPr>
        <w:t>intuition, which includes the Professional mandatory attempt, personal,</w:t>
      </w:r>
      <w:r w:rsidRPr="00A9776F">
        <w:rPr>
          <w:rFonts w:ascii="Verdana" w:hAnsi="Verdana"/>
          <w:sz w:val="24"/>
          <w:szCs w:val="24"/>
        </w:rPr>
        <w:t xml:space="preserve"> and generally for a re - cap of my Childhood via Website Project Family Buteera (2016).</w:t>
      </w:r>
    </w:p>
    <w:p w14:paraId="2E1772DF" w14:textId="77777777" w:rsidR="000B0505" w:rsidRPr="00A9776F" w:rsidRDefault="000B0505" w:rsidP="000B0505">
      <w:pPr>
        <w:rPr>
          <w:rFonts w:ascii="Verdana" w:hAnsi="Verdana"/>
          <w:sz w:val="24"/>
          <w:szCs w:val="24"/>
        </w:rPr>
      </w:pPr>
      <w:r w:rsidRPr="00A9776F">
        <w:rPr>
          <w:rFonts w:ascii="Verdana" w:hAnsi="Verdana"/>
          <w:sz w:val="24"/>
          <w:szCs w:val="24"/>
        </w:rPr>
        <w:t>Professional mandatory attempt</w:t>
      </w:r>
    </w:p>
    <w:p w14:paraId="549E9C45" w14:textId="77777777" w:rsidR="00FB0472" w:rsidRPr="00A9776F" w:rsidRDefault="00D808A2" w:rsidP="000B0505">
      <w:pPr>
        <w:rPr>
          <w:rFonts w:ascii="Verdana" w:hAnsi="Verdana"/>
          <w:sz w:val="24"/>
          <w:szCs w:val="24"/>
        </w:rPr>
      </w:pPr>
      <w:r w:rsidRPr="00A9776F">
        <w:rPr>
          <w:rFonts w:ascii="Verdana" w:hAnsi="Verdana"/>
          <w:sz w:val="24"/>
          <w:szCs w:val="24"/>
        </w:rPr>
        <w:t xml:space="preserve">I am studying towards a Ba </w:t>
      </w:r>
      <w:commentRangeStart w:id="1"/>
      <w:r w:rsidRPr="00A9776F">
        <w:rPr>
          <w:rFonts w:ascii="Verdana" w:hAnsi="Verdana"/>
          <w:sz w:val="24"/>
          <w:szCs w:val="24"/>
        </w:rPr>
        <w:t>Honours</w:t>
      </w:r>
      <w:commentRangeEnd w:id="1"/>
      <w:r w:rsidR="0014541C">
        <w:rPr>
          <w:rStyle w:val="CommentReference"/>
        </w:rPr>
        <w:commentReference w:id="1"/>
      </w:r>
      <w:r w:rsidRPr="00A9776F">
        <w:rPr>
          <w:rFonts w:ascii="Verdana" w:hAnsi="Verdana"/>
          <w:sz w:val="24"/>
          <w:szCs w:val="24"/>
        </w:rPr>
        <w:t xml:space="preserve"> in Youth Justice </w:t>
      </w:r>
      <w:r w:rsidR="00FF06B0" w:rsidRPr="00A9776F">
        <w:rPr>
          <w:rFonts w:ascii="Verdana" w:hAnsi="Verdana"/>
          <w:sz w:val="24"/>
          <w:szCs w:val="24"/>
        </w:rPr>
        <w:t>Degree</w:t>
      </w:r>
      <w:r w:rsidRPr="00A9776F">
        <w:rPr>
          <w:rFonts w:ascii="Verdana" w:hAnsi="Verdana"/>
          <w:sz w:val="24"/>
          <w:szCs w:val="24"/>
        </w:rPr>
        <w:t xml:space="preserve"> where learning this module is compulsory.  There is no other option apart from completing this module at stage / level 1.  Penelope reach (1994) calls upon for what should be done and not for our Children today</w:t>
      </w:r>
      <w:r w:rsidR="001658F3">
        <w:rPr>
          <w:rFonts w:ascii="Verdana" w:hAnsi="Verdana"/>
          <w:sz w:val="24"/>
          <w:szCs w:val="24"/>
        </w:rPr>
        <w:t>:</w:t>
      </w:r>
      <w:r w:rsidR="00FC47A8">
        <w:rPr>
          <w:rFonts w:ascii="Verdana" w:hAnsi="Verdana"/>
          <w:sz w:val="24"/>
          <w:szCs w:val="24"/>
        </w:rPr>
        <w:t xml:space="preserve"> I like studying</w:t>
      </w:r>
      <w:r w:rsidRPr="00A9776F">
        <w:rPr>
          <w:rFonts w:ascii="Verdana" w:hAnsi="Verdana"/>
          <w:sz w:val="24"/>
          <w:szCs w:val="24"/>
        </w:rPr>
        <w:t>.  Therefore, from the professional practice, a Professional in making towards working with Children and Youth requires to undergo some training.</w:t>
      </w:r>
      <w:r w:rsidR="00FB0472" w:rsidRPr="00A9776F">
        <w:rPr>
          <w:rFonts w:ascii="Verdana" w:hAnsi="Verdana"/>
          <w:sz w:val="24"/>
          <w:szCs w:val="24"/>
        </w:rPr>
        <w:t xml:space="preserve">  I started with the Open University in 2015 with K115 of which I succeeded in 2016.</w:t>
      </w:r>
      <w:r w:rsidR="009A0546">
        <w:rPr>
          <w:rFonts w:ascii="Verdana" w:hAnsi="Verdana"/>
          <w:sz w:val="24"/>
          <w:szCs w:val="24"/>
        </w:rPr>
        <w:t xml:space="preserve">  </w:t>
      </w:r>
    </w:p>
    <w:p w14:paraId="63DDD2F0" w14:textId="77777777" w:rsidR="00FB0472" w:rsidRPr="00A9776F" w:rsidRDefault="00FB0472" w:rsidP="000B0505">
      <w:pPr>
        <w:rPr>
          <w:rFonts w:ascii="Verdana" w:hAnsi="Verdana"/>
          <w:sz w:val="24"/>
          <w:szCs w:val="24"/>
        </w:rPr>
      </w:pPr>
      <w:r w:rsidRPr="00A9776F">
        <w:rPr>
          <w:rFonts w:ascii="Verdana" w:hAnsi="Verdana"/>
          <w:sz w:val="24"/>
          <w:szCs w:val="24"/>
        </w:rPr>
        <w:t>Personal gain from the module E102</w:t>
      </w:r>
    </w:p>
    <w:p w14:paraId="4FF23327" w14:textId="77777777" w:rsidR="00FB0472" w:rsidRPr="00A9776F" w:rsidRDefault="00FB0472" w:rsidP="000B0505">
      <w:pPr>
        <w:rPr>
          <w:rFonts w:ascii="Verdana" w:hAnsi="Verdana"/>
          <w:sz w:val="24"/>
          <w:szCs w:val="24"/>
        </w:rPr>
      </w:pPr>
      <w:r w:rsidRPr="00A9776F">
        <w:rPr>
          <w:rFonts w:ascii="Verdana" w:hAnsi="Verdana"/>
          <w:sz w:val="24"/>
          <w:szCs w:val="24"/>
        </w:rPr>
        <w:t xml:space="preserve">It is a re – cap of my Childhood linking it to where I am today </w:t>
      </w:r>
      <w:commentRangeStart w:id="2"/>
      <w:r w:rsidRPr="00A9776F">
        <w:rPr>
          <w:rFonts w:ascii="Verdana" w:hAnsi="Verdana"/>
          <w:sz w:val="24"/>
          <w:szCs w:val="24"/>
        </w:rPr>
        <w:t>while</w:t>
      </w:r>
      <w:commentRangeEnd w:id="2"/>
      <w:r w:rsidR="00DA0DF4">
        <w:rPr>
          <w:rStyle w:val="CommentReference"/>
        </w:rPr>
        <w:commentReference w:id="2"/>
      </w:r>
      <w:r w:rsidRPr="00A9776F">
        <w:rPr>
          <w:rFonts w:ascii="Verdana" w:hAnsi="Verdana"/>
          <w:sz w:val="24"/>
          <w:szCs w:val="24"/>
        </w:rPr>
        <w:t xml:space="preserve"> having a taste on what Philosopher Jean Rousseau calls inbuilt morals in terms of reasoning and thinking about the </w:t>
      </w:r>
      <w:r w:rsidR="00FF06B0" w:rsidRPr="00A9776F">
        <w:rPr>
          <w:rFonts w:ascii="Verdana" w:hAnsi="Verdana"/>
          <w:sz w:val="24"/>
          <w:szCs w:val="24"/>
        </w:rPr>
        <w:t>world,</w:t>
      </w:r>
      <w:r w:rsidR="00FC47A8">
        <w:rPr>
          <w:rFonts w:ascii="Verdana" w:hAnsi="Verdana"/>
          <w:sz w:val="24"/>
          <w:szCs w:val="24"/>
        </w:rPr>
        <w:t xml:space="preserve"> I am a </w:t>
      </w:r>
      <w:r w:rsidR="00FF06B0">
        <w:rPr>
          <w:rFonts w:ascii="Verdana" w:hAnsi="Verdana"/>
          <w:sz w:val="24"/>
          <w:szCs w:val="24"/>
        </w:rPr>
        <w:t>self-motivated</w:t>
      </w:r>
      <w:r w:rsidR="00FC47A8">
        <w:rPr>
          <w:rFonts w:ascii="Verdana" w:hAnsi="Verdana"/>
          <w:sz w:val="24"/>
          <w:szCs w:val="24"/>
        </w:rPr>
        <w:t xml:space="preserve"> individual hence that brings out the internal behaviour to the display as Rousseau argues</w:t>
      </w:r>
      <w:r w:rsidRPr="00A9776F">
        <w:rPr>
          <w:rFonts w:ascii="Verdana" w:hAnsi="Verdana"/>
          <w:sz w:val="24"/>
          <w:szCs w:val="24"/>
        </w:rPr>
        <w:t xml:space="preserve">.  </w:t>
      </w:r>
    </w:p>
    <w:p w14:paraId="19A14393" w14:textId="77777777" w:rsidR="00FB0472" w:rsidRPr="00A9776F" w:rsidRDefault="00FB0472" w:rsidP="000B0505">
      <w:pPr>
        <w:rPr>
          <w:rFonts w:ascii="Verdana" w:hAnsi="Verdana"/>
          <w:sz w:val="24"/>
          <w:szCs w:val="24"/>
        </w:rPr>
      </w:pPr>
      <w:r w:rsidRPr="00A9776F">
        <w:rPr>
          <w:rFonts w:ascii="Verdana" w:hAnsi="Verdana"/>
          <w:sz w:val="24"/>
          <w:szCs w:val="24"/>
        </w:rPr>
        <w:t>General Interest with the module E102</w:t>
      </w:r>
    </w:p>
    <w:p w14:paraId="5AAA212A" w14:textId="77777777" w:rsidR="00A9776F" w:rsidRPr="00A9776F" w:rsidRDefault="00FB0472" w:rsidP="00A9776F">
      <w:pPr>
        <w:rPr>
          <w:rFonts w:ascii="Verdana" w:hAnsi="Verdana"/>
          <w:sz w:val="24"/>
          <w:szCs w:val="24"/>
        </w:rPr>
      </w:pPr>
      <w:r w:rsidRPr="00A9776F">
        <w:rPr>
          <w:rFonts w:ascii="Verdana" w:hAnsi="Verdana"/>
          <w:sz w:val="24"/>
          <w:szCs w:val="24"/>
        </w:rPr>
        <w:lastRenderedPageBreak/>
        <w:t>It is pretty sounding well being seen as an approachable person before all the audiences includes infants, teenagers, or youth with such skills.</w:t>
      </w:r>
      <w:r w:rsidR="00A9776F" w:rsidRPr="00A9776F">
        <w:rPr>
          <w:rFonts w:ascii="Verdana" w:hAnsi="Verdana"/>
          <w:sz w:val="24"/>
          <w:szCs w:val="24"/>
        </w:rPr>
        <w:t xml:space="preserve">  Indeed, there is a need to know when to help and when to allow trying activities alone to promote independence.  The age of criminal responsibility in England is 10 years.  At that, young people are able to stand trial in a court even without any support.  This module, it has offered understanding that at some point: It is but is 10 years really enough?  I have explored the tribal Child, Social child and the developing Child (Kellet</w:t>
      </w:r>
      <w:r w:rsidR="00FB5C2C">
        <w:rPr>
          <w:rFonts w:ascii="Verdana" w:hAnsi="Verdana"/>
          <w:sz w:val="24"/>
          <w:szCs w:val="24"/>
        </w:rPr>
        <w:t>,</w:t>
      </w:r>
      <w:r w:rsidR="00A9776F" w:rsidRPr="00A9776F">
        <w:rPr>
          <w:rFonts w:ascii="Verdana" w:hAnsi="Verdana"/>
          <w:sz w:val="24"/>
          <w:szCs w:val="24"/>
        </w:rPr>
        <w:t xml:space="preserve"> 2010).  The Child as a Social </w:t>
      </w:r>
      <w:commentRangeStart w:id="3"/>
      <w:r w:rsidR="00A9776F" w:rsidRPr="00A9776F">
        <w:rPr>
          <w:rFonts w:ascii="Verdana" w:hAnsi="Verdana"/>
          <w:sz w:val="24"/>
          <w:szCs w:val="24"/>
        </w:rPr>
        <w:t>actor</w:t>
      </w:r>
      <w:commentRangeEnd w:id="3"/>
      <w:r w:rsidR="00DA0DF4">
        <w:rPr>
          <w:rStyle w:val="CommentReference"/>
        </w:rPr>
        <w:commentReference w:id="3"/>
      </w:r>
      <w:r w:rsidR="00A9776F" w:rsidRPr="00A9776F">
        <w:rPr>
          <w:rFonts w:ascii="Verdana" w:hAnsi="Verdana"/>
          <w:sz w:val="24"/>
          <w:szCs w:val="24"/>
        </w:rPr>
        <w:t xml:space="preserve"> whose point is being the centre of focus while with full potential of practicing on his or her own in terms of reasoning, interacting and self - defence.  This module offers understanding.       </w:t>
      </w:r>
    </w:p>
    <w:p w14:paraId="4BC71C07" w14:textId="77777777" w:rsidR="00FB0472" w:rsidRPr="00A9776F" w:rsidRDefault="00FB0472" w:rsidP="000B0505">
      <w:pPr>
        <w:rPr>
          <w:rFonts w:ascii="Verdana" w:hAnsi="Verdana"/>
          <w:sz w:val="24"/>
          <w:szCs w:val="24"/>
        </w:rPr>
      </w:pPr>
    </w:p>
    <w:p w14:paraId="308B153B" w14:textId="77777777" w:rsidR="00FB0472" w:rsidRPr="00A9776F" w:rsidRDefault="00FB0472" w:rsidP="000B0505">
      <w:pPr>
        <w:rPr>
          <w:rFonts w:ascii="Verdana" w:hAnsi="Verdana"/>
          <w:sz w:val="24"/>
          <w:szCs w:val="24"/>
        </w:rPr>
      </w:pPr>
    </w:p>
    <w:p w14:paraId="62BA465B" w14:textId="77777777" w:rsidR="006F1E74" w:rsidRPr="00A9776F" w:rsidRDefault="006F1E74" w:rsidP="000B0505">
      <w:pPr>
        <w:pStyle w:val="ListParagraph"/>
        <w:numPr>
          <w:ilvl w:val="0"/>
          <w:numId w:val="7"/>
        </w:numPr>
        <w:rPr>
          <w:rFonts w:ascii="Verdana" w:hAnsi="Verdana"/>
          <w:sz w:val="24"/>
          <w:szCs w:val="24"/>
        </w:rPr>
      </w:pPr>
      <w:r w:rsidRPr="00A9776F">
        <w:rPr>
          <w:rFonts w:ascii="Verdana" w:hAnsi="Verdana"/>
          <w:sz w:val="24"/>
          <w:szCs w:val="24"/>
        </w:rPr>
        <w:t xml:space="preserve"> I am considering Childhood and Child Psychology perspectives.  In Childhood perspective, there is a concept of Children’s rights accompanied by the 3 p’s of provision, participation and </w:t>
      </w:r>
      <w:commentRangeStart w:id="4"/>
      <w:r w:rsidRPr="00A9776F">
        <w:rPr>
          <w:rFonts w:ascii="Verdana" w:hAnsi="Verdana"/>
          <w:sz w:val="24"/>
          <w:szCs w:val="24"/>
        </w:rPr>
        <w:t>protection</w:t>
      </w:r>
      <w:commentRangeEnd w:id="4"/>
      <w:r w:rsidR="007611D1">
        <w:rPr>
          <w:rStyle w:val="CommentReference"/>
        </w:rPr>
        <w:commentReference w:id="4"/>
      </w:r>
      <w:r w:rsidRPr="00A9776F">
        <w:rPr>
          <w:rFonts w:ascii="Verdana" w:hAnsi="Verdana"/>
          <w:sz w:val="24"/>
          <w:szCs w:val="24"/>
        </w:rPr>
        <w:t xml:space="preserve"> (UNCR</w:t>
      </w:r>
      <w:r w:rsidR="00D42ECE">
        <w:rPr>
          <w:rFonts w:ascii="Verdana" w:hAnsi="Verdana"/>
          <w:sz w:val="24"/>
          <w:szCs w:val="24"/>
        </w:rPr>
        <w:t>C</w:t>
      </w:r>
      <w:r w:rsidRPr="00A9776F">
        <w:rPr>
          <w:rFonts w:ascii="Verdana" w:hAnsi="Verdana"/>
          <w:sz w:val="24"/>
          <w:szCs w:val="24"/>
        </w:rPr>
        <w:t xml:space="preserve">, </w:t>
      </w:r>
      <w:commentRangeStart w:id="5"/>
      <w:r w:rsidRPr="00A9776F">
        <w:rPr>
          <w:rFonts w:ascii="Verdana" w:hAnsi="Verdana"/>
          <w:sz w:val="24"/>
          <w:szCs w:val="24"/>
        </w:rPr>
        <w:t>1989</w:t>
      </w:r>
      <w:commentRangeEnd w:id="5"/>
      <w:r w:rsidR="007611D1">
        <w:rPr>
          <w:rStyle w:val="CommentReference"/>
        </w:rPr>
        <w:commentReference w:id="5"/>
      </w:r>
      <w:r w:rsidRPr="00A9776F">
        <w:rPr>
          <w:rFonts w:ascii="Verdana" w:hAnsi="Verdana"/>
          <w:sz w:val="24"/>
          <w:szCs w:val="24"/>
        </w:rPr>
        <w:t xml:space="preserve">)  Following Penelope’s call while using the provision right towards Children, during practice, Children’s welfare will be a priority while giving Children fees for School meals, shoes, food extra.  Participation right, Children will be encouraged to give views regarding their </w:t>
      </w:r>
      <w:r w:rsidR="00A9776F" w:rsidRPr="00A9776F">
        <w:rPr>
          <w:rFonts w:ascii="Verdana" w:hAnsi="Verdana"/>
          <w:sz w:val="24"/>
          <w:szCs w:val="24"/>
        </w:rPr>
        <w:t>lives</w:t>
      </w:r>
      <w:r w:rsidRPr="00A9776F">
        <w:rPr>
          <w:rFonts w:ascii="Verdana" w:hAnsi="Verdana"/>
          <w:sz w:val="24"/>
          <w:szCs w:val="24"/>
        </w:rPr>
        <w:t xml:space="preserve"> as social actors as well as in </w:t>
      </w:r>
      <w:r w:rsidR="00A9776F" w:rsidRPr="00A9776F">
        <w:rPr>
          <w:rFonts w:ascii="Verdana" w:hAnsi="Verdana"/>
          <w:sz w:val="24"/>
          <w:szCs w:val="24"/>
        </w:rPr>
        <w:t>decision-making</w:t>
      </w:r>
      <w:r w:rsidR="0046702F">
        <w:rPr>
          <w:rFonts w:ascii="Verdana" w:hAnsi="Verdana"/>
          <w:sz w:val="24"/>
          <w:szCs w:val="24"/>
        </w:rPr>
        <w:t>.  Protection r</w:t>
      </w:r>
      <w:r w:rsidRPr="00A9776F">
        <w:rPr>
          <w:rFonts w:ascii="Verdana" w:hAnsi="Verdana"/>
          <w:sz w:val="24"/>
          <w:szCs w:val="24"/>
        </w:rPr>
        <w:t>ight.  Children will be given local authority home care following the separation, death or divorce of their parents.</w:t>
      </w:r>
    </w:p>
    <w:p w14:paraId="1F2A0DAB" w14:textId="77777777" w:rsidR="008C5824" w:rsidRDefault="00FC47A8" w:rsidP="006F1E74">
      <w:pPr>
        <w:rPr>
          <w:rFonts w:ascii="Verdana" w:hAnsi="Verdana"/>
          <w:sz w:val="24"/>
          <w:szCs w:val="24"/>
        </w:rPr>
      </w:pPr>
      <w:r>
        <w:rPr>
          <w:rFonts w:ascii="Verdana" w:hAnsi="Verdana"/>
          <w:sz w:val="24"/>
          <w:szCs w:val="24"/>
        </w:rPr>
        <w:t>In Child Psychology</w:t>
      </w:r>
      <w:r w:rsidR="009A0546">
        <w:rPr>
          <w:rFonts w:ascii="Verdana" w:hAnsi="Verdana"/>
          <w:sz w:val="24"/>
          <w:szCs w:val="24"/>
        </w:rPr>
        <w:t xml:space="preserve">, Jean </w:t>
      </w:r>
      <w:commentRangeStart w:id="6"/>
      <w:r w:rsidR="009A0546">
        <w:rPr>
          <w:rFonts w:ascii="Verdana" w:hAnsi="Verdana"/>
          <w:sz w:val="24"/>
          <w:szCs w:val="24"/>
        </w:rPr>
        <w:t>Rousseau</w:t>
      </w:r>
      <w:commentRangeEnd w:id="6"/>
      <w:r w:rsidR="007611D1">
        <w:rPr>
          <w:rStyle w:val="CommentReference"/>
        </w:rPr>
        <w:commentReference w:id="6"/>
      </w:r>
      <w:r w:rsidR="009A0546">
        <w:rPr>
          <w:rFonts w:ascii="Verdana" w:hAnsi="Verdana"/>
          <w:sz w:val="24"/>
          <w:szCs w:val="24"/>
        </w:rPr>
        <w:t xml:space="preserve"> has this to offer that there is the inbuilt morals in terms of reasoning</w:t>
      </w:r>
      <w:r w:rsidR="008C5824">
        <w:rPr>
          <w:rFonts w:ascii="Verdana" w:hAnsi="Verdana"/>
          <w:sz w:val="24"/>
          <w:szCs w:val="24"/>
        </w:rPr>
        <w:t xml:space="preserve"> and </w:t>
      </w:r>
      <w:r w:rsidR="009A0546">
        <w:rPr>
          <w:rFonts w:ascii="Verdana" w:hAnsi="Verdana"/>
          <w:sz w:val="24"/>
          <w:szCs w:val="24"/>
        </w:rPr>
        <w:t>thinking</w:t>
      </w:r>
      <w:r w:rsidR="008C5824">
        <w:rPr>
          <w:rFonts w:ascii="Verdana" w:hAnsi="Verdana"/>
          <w:sz w:val="24"/>
          <w:szCs w:val="24"/>
        </w:rPr>
        <w:t xml:space="preserve"> while focusing on the religious and political beliefs.  The motivation of studying is exhibiting the natural rational of internal exposition and behaviour.  The module interest being </w:t>
      </w:r>
      <w:r w:rsidR="00FF06B0">
        <w:rPr>
          <w:rFonts w:ascii="Verdana" w:hAnsi="Verdana"/>
          <w:sz w:val="24"/>
          <w:szCs w:val="24"/>
        </w:rPr>
        <w:t>compulsory</w:t>
      </w:r>
      <w:r w:rsidR="008C5824">
        <w:rPr>
          <w:rFonts w:ascii="Verdana" w:hAnsi="Verdana"/>
          <w:sz w:val="24"/>
          <w:szCs w:val="24"/>
        </w:rPr>
        <w:t xml:space="preserve"> shows eagerness / determination and alertness in line to information processing and internalisation as </w:t>
      </w:r>
      <w:commentRangeStart w:id="7"/>
      <w:r w:rsidR="008C5824">
        <w:rPr>
          <w:rFonts w:ascii="Verdana" w:hAnsi="Verdana"/>
          <w:sz w:val="24"/>
          <w:szCs w:val="24"/>
        </w:rPr>
        <w:t>Piaget</w:t>
      </w:r>
      <w:commentRangeEnd w:id="7"/>
      <w:r w:rsidR="007611D1">
        <w:rPr>
          <w:rStyle w:val="CommentReference"/>
        </w:rPr>
        <w:commentReference w:id="7"/>
      </w:r>
      <w:r w:rsidR="008C5824">
        <w:rPr>
          <w:rFonts w:ascii="Verdana" w:hAnsi="Verdana"/>
          <w:sz w:val="24"/>
          <w:szCs w:val="24"/>
        </w:rPr>
        <w:t xml:space="preserve"> Jean laments.  </w:t>
      </w:r>
      <w:r w:rsidR="00FF06B0">
        <w:rPr>
          <w:rFonts w:ascii="Verdana" w:hAnsi="Verdana"/>
          <w:sz w:val="24"/>
          <w:szCs w:val="24"/>
        </w:rPr>
        <w:t>Therefore</w:t>
      </w:r>
      <w:r w:rsidR="008C5824">
        <w:rPr>
          <w:rFonts w:ascii="Verdana" w:hAnsi="Verdana"/>
          <w:sz w:val="24"/>
          <w:szCs w:val="24"/>
        </w:rPr>
        <w:t xml:space="preserve">, I am progressing well. </w:t>
      </w:r>
    </w:p>
    <w:p w14:paraId="2B5B0F39" w14:textId="77777777" w:rsidR="00AD2BB1" w:rsidRDefault="008C5824" w:rsidP="006F1E74">
      <w:pPr>
        <w:rPr>
          <w:rFonts w:ascii="Verdana" w:hAnsi="Verdana"/>
          <w:sz w:val="24"/>
          <w:szCs w:val="24"/>
        </w:rPr>
      </w:pPr>
      <w:r>
        <w:rPr>
          <w:rFonts w:ascii="Verdana" w:hAnsi="Verdana"/>
          <w:sz w:val="24"/>
          <w:szCs w:val="24"/>
        </w:rPr>
        <w:t>I am using this module for approachable purposes.</w:t>
      </w:r>
      <w:r w:rsidR="00AD2BB1">
        <w:rPr>
          <w:rFonts w:ascii="Verdana" w:hAnsi="Verdana"/>
          <w:sz w:val="24"/>
          <w:szCs w:val="24"/>
        </w:rPr>
        <w:t xml:space="preserve">  Indeed, </w:t>
      </w:r>
      <w:commentRangeStart w:id="8"/>
      <w:r w:rsidR="00AD2BB1">
        <w:rPr>
          <w:rFonts w:ascii="Verdana" w:hAnsi="Verdana"/>
          <w:sz w:val="24"/>
          <w:szCs w:val="24"/>
        </w:rPr>
        <w:t>Vygotsky</w:t>
      </w:r>
      <w:commentRangeEnd w:id="8"/>
      <w:r w:rsidR="00AC09D9">
        <w:rPr>
          <w:rStyle w:val="CommentReference"/>
        </w:rPr>
        <w:commentReference w:id="8"/>
      </w:r>
      <w:r w:rsidR="00AD2BB1">
        <w:rPr>
          <w:rFonts w:ascii="Verdana" w:hAnsi="Verdana"/>
          <w:sz w:val="24"/>
          <w:szCs w:val="24"/>
        </w:rPr>
        <w:t xml:space="preserve"> </w:t>
      </w:r>
      <w:r>
        <w:rPr>
          <w:rFonts w:ascii="Verdana" w:hAnsi="Verdana"/>
          <w:sz w:val="24"/>
          <w:szCs w:val="24"/>
        </w:rPr>
        <w:t xml:space="preserve">paints social cognition and </w:t>
      </w:r>
      <w:commentRangeStart w:id="9"/>
      <w:r>
        <w:rPr>
          <w:rFonts w:ascii="Verdana" w:hAnsi="Verdana"/>
          <w:sz w:val="24"/>
          <w:szCs w:val="24"/>
        </w:rPr>
        <w:t>interaction</w:t>
      </w:r>
      <w:commentRangeEnd w:id="9"/>
      <w:r w:rsidR="00AC09D9">
        <w:rPr>
          <w:rStyle w:val="CommentReference"/>
        </w:rPr>
        <w:commentReference w:id="9"/>
      </w:r>
      <w:r>
        <w:rPr>
          <w:rFonts w:ascii="Verdana" w:hAnsi="Verdana"/>
          <w:sz w:val="24"/>
          <w:szCs w:val="24"/>
        </w:rPr>
        <w:t xml:space="preserve"> within the environment and encourages individuals to do so</w:t>
      </w:r>
      <w:r w:rsidR="00AD2BB1">
        <w:rPr>
          <w:rFonts w:ascii="Verdana" w:hAnsi="Verdana"/>
          <w:sz w:val="24"/>
          <w:szCs w:val="24"/>
        </w:rPr>
        <w:t xml:space="preserve"> hence, in Child Psychology, Children after participating, are seen as social actors.  In this, having to attend to all the audiences occasionally requires permission.  Therefore, this module is to open a variety of opportunities in terms of work, studies, love, placements and research.</w:t>
      </w:r>
    </w:p>
    <w:p w14:paraId="5F63B6BA" w14:textId="77777777" w:rsidR="00E16DD1" w:rsidRDefault="00E16DD1" w:rsidP="006F1E74">
      <w:pPr>
        <w:rPr>
          <w:rFonts w:ascii="Verdana" w:hAnsi="Verdana"/>
          <w:sz w:val="24"/>
          <w:szCs w:val="24"/>
        </w:rPr>
      </w:pPr>
      <w:r>
        <w:rPr>
          <w:rFonts w:ascii="Verdana" w:hAnsi="Verdana"/>
          <w:sz w:val="24"/>
          <w:szCs w:val="24"/>
        </w:rPr>
        <w:t xml:space="preserve">In addition, Children as social actors and standing in Courtroom for personal defence, exhibits their </w:t>
      </w:r>
      <w:commentRangeStart w:id="10"/>
      <w:r>
        <w:rPr>
          <w:rFonts w:ascii="Verdana" w:hAnsi="Verdana"/>
          <w:sz w:val="24"/>
          <w:szCs w:val="24"/>
        </w:rPr>
        <w:t>agency</w:t>
      </w:r>
      <w:commentRangeEnd w:id="10"/>
      <w:r w:rsidR="00AC09D9">
        <w:rPr>
          <w:rStyle w:val="CommentReference"/>
        </w:rPr>
        <w:commentReference w:id="10"/>
      </w:r>
      <w:r>
        <w:rPr>
          <w:rFonts w:ascii="Verdana" w:hAnsi="Verdana"/>
          <w:sz w:val="24"/>
          <w:szCs w:val="24"/>
        </w:rPr>
        <w:t xml:space="preserve"> and autonomy in terms of making personal decisions and taking part grooms and comforts the Child at that stage</w:t>
      </w:r>
      <w:r w:rsidR="008A0700">
        <w:rPr>
          <w:rFonts w:ascii="Verdana" w:hAnsi="Verdana"/>
          <w:sz w:val="24"/>
          <w:szCs w:val="24"/>
        </w:rPr>
        <w:t xml:space="preserve"> in Professional practice. </w:t>
      </w:r>
      <w:r>
        <w:rPr>
          <w:rFonts w:ascii="Verdana" w:hAnsi="Verdana"/>
          <w:sz w:val="24"/>
          <w:szCs w:val="24"/>
        </w:rPr>
        <w:t xml:space="preserve"> </w:t>
      </w:r>
    </w:p>
    <w:p w14:paraId="0F65E02E" w14:textId="77777777" w:rsidR="00E16DD1" w:rsidRDefault="00AD2BB1" w:rsidP="006F1E74">
      <w:pPr>
        <w:rPr>
          <w:rFonts w:ascii="Verdana" w:hAnsi="Verdana"/>
          <w:sz w:val="24"/>
          <w:szCs w:val="24"/>
        </w:rPr>
      </w:pPr>
      <w:r>
        <w:rPr>
          <w:rFonts w:ascii="Verdana" w:hAnsi="Verdana"/>
          <w:sz w:val="24"/>
          <w:szCs w:val="24"/>
        </w:rPr>
        <w:t xml:space="preserve">Whilst promoting independence, Piaget laments about the </w:t>
      </w:r>
      <w:commentRangeStart w:id="11"/>
      <w:r>
        <w:rPr>
          <w:rFonts w:ascii="Verdana" w:hAnsi="Verdana"/>
          <w:sz w:val="24"/>
          <w:szCs w:val="24"/>
        </w:rPr>
        <w:t>stages</w:t>
      </w:r>
      <w:commentRangeEnd w:id="11"/>
      <w:r w:rsidR="00AC09D9">
        <w:rPr>
          <w:rStyle w:val="CommentReference"/>
        </w:rPr>
        <w:commentReference w:id="11"/>
      </w:r>
      <w:r>
        <w:rPr>
          <w:rFonts w:ascii="Verdana" w:hAnsi="Verdana"/>
          <w:sz w:val="24"/>
          <w:szCs w:val="24"/>
        </w:rPr>
        <w:t xml:space="preserve"> of development</w:t>
      </w:r>
      <w:r w:rsidR="001E71DB">
        <w:rPr>
          <w:rFonts w:ascii="Verdana" w:hAnsi="Verdana"/>
          <w:sz w:val="24"/>
          <w:szCs w:val="24"/>
        </w:rPr>
        <w:t>(</w:t>
      </w:r>
      <w:r>
        <w:rPr>
          <w:rFonts w:ascii="Verdana" w:hAnsi="Verdana"/>
          <w:sz w:val="24"/>
          <w:szCs w:val="24"/>
        </w:rPr>
        <w:t>s</w:t>
      </w:r>
      <w:r w:rsidR="001E71DB">
        <w:rPr>
          <w:rFonts w:ascii="Verdana" w:hAnsi="Verdana"/>
          <w:sz w:val="24"/>
          <w:szCs w:val="24"/>
        </w:rPr>
        <w:t>)</w:t>
      </w:r>
      <w:r>
        <w:rPr>
          <w:rFonts w:ascii="Verdana" w:hAnsi="Verdana"/>
          <w:sz w:val="24"/>
          <w:szCs w:val="24"/>
        </w:rPr>
        <w:t xml:space="preserve"> occurring with the Child as well as its milestones such as walking, talking, crawling, smiling, talking, and learning from an early stage.  Hence, I am most likely to be independent and well equipped with study materials for the sake of my </w:t>
      </w:r>
      <w:r w:rsidR="00FF06B0">
        <w:rPr>
          <w:rFonts w:ascii="Verdana" w:hAnsi="Verdana"/>
          <w:sz w:val="24"/>
          <w:szCs w:val="24"/>
        </w:rPr>
        <w:t>well-being</w:t>
      </w:r>
      <w:r>
        <w:rPr>
          <w:rFonts w:ascii="Verdana" w:hAnsi="Verdana"/>
          <w:sz w:val="24"/>
          <w:szCs w:val="24"/>
        </w:rPr>
        <w:t xml:space="preserve"> and Professional capacity while working and getting Money.</w:t>
      </w:r>
    </w:p>
    <w:p w14:paraId="5255F9AF" w14:textId="77777777" w:rsidR="008A0700" w:rsidRDefault="00E16DD1" w:rsidP="006F1E74">
      <w:pPr>
        <w:rPr>
          <w:rFonts w:ascii="Verdana" w:hAnsi="Verdana"/>
          <w:sz w:val="24"/>
          <w:szCs w:val="24"/>
        </w:rPr>
      </w:pPr>
      <w:r>
        <w:rPr>
          <w:rFonts w:ascii="Verdana" w:hAnsi="Verdana"/>
          <w:sz w:val="24"/>
          <w:szCs w:val="24"/>
        </w:rPr>
        <w:t xml:space="preserve">Through understanding, there is a concept of language development includes attending School, associating within the environment with its wealthy and people.  This enriches understanding and developing </w:t>
      </w:r>
      <w:commentRangeStart w:id="12"/>
      <w:r>
        <w:rPr>
          <w:rFonts w:ascii="Verdana" w:hAnsi="Verdana"/>
          <w:sz w:val="24"/>
          <w:szCs w:val="24"/>
        </w:rPr>
        <w:t>well</w:t>
      </w:r>
      <w:commentRangeEnd w:id="12"/>
      <w:r w:rsidR="005E40B7">
        <w:rPr>
          <w:rStyle w:val="CommentReference"/>
        </w:rPr>
        <w:commentReference w:id="12"/>
      </w:r>
      <w:r>
        <w:rPr>
          <w:rFonts w:ascii="Verdana" w:hAnsi="Verdana"/>
          <w:sz w:val="24"/>
          <w:szCs w:val="24"/>
        </w:rPr>
        <w:t xml:space="preserve">.  </w:t>
      </w:r>
    </w:p>
    <w:p w14:paraId="47589886" w14:textId="77777777" w:rsidR="00AD2BB1" w:rsidRDefault="00FF06B0" w:rsidP="006F1E74">
      <w:pPr>
        <w:rPr>
          <w:rFonts w:ascii="Verdana" w:hAnsi="Verdana"/>
          <w:sz w:val="24"/>
          <w:szCs w:val="24"/>
        </w:rPr>
      </w:pPr>
      <w:r>
        <w:rPr>
          <w:rFonts w:ascii="Verdana" w:hAnsi="Verdana"/>
          <w:sz w:val="24"/>
          <w:szCs w:val="24"/>
        </w:rPr>
        <w:t>c. Finally</w:t>
      </w:r>
      <w:r w:rsidR="008A0700">
        <w:rPr>
          <w:rFonts w:ascii="Verdana" w:hAnsi="Verdana"/>
          <w:sz w:val="24"/>
          <w:szCs w:val="24"/>
        </w:rPr>
        <w:t xml:space="preserve">, another perspective is behaviourism.  It is not new nor does it require(s) to be studied unless otherwise, the nature and nurture elements shows the way we do things.  These may be pleasing and others not such as performing well in a TMA (Tutor Marked Assessment), or making people unemployed from the society.  The first requires </w:t>
      </w:r>
      <w:commentRangeStart w:id="13"/>
      <w:r w:rsidR="008A0700">
        <w:rPr>
          <w:rFonts w:ascii="Verdana" w:hAnsi="Verdana"/>
          <w:sz w:val="24"/>
          <w:szCs w:val="24"/>
        </w:rPr>
        <w:t>rewarding</w:t>
      </w:r>
      <w:commentRangeEnd w:id="13"/>
      <w:r w:rsidR="005E40B7">
        <w:rPr>
          <w:rStyle w:val="CommentReference"/>
        </w:rPr>
        <w:commentReference w:id="13"/>
      </w:r>
      <w:r w:rsidR="008A0700">
        <w:rPr>
          <w:rFonts w:ascii="Verdana" w:hAnsi="Verdana"/>
          <w:sz w:val="24"/>
          <w:szCs w:val="24"/>
        </w:rPr>
        <w:t xml:space="preserve"> that behaviour and then, punishing the law breakers for not offering employment to the citizens hence rewarding and punishments as John </w:t>
      </w:r>
      <w:commentRangeStart w:id="14"/>
      <w:r w:rsidR="008A0700">
        <w:rPr>
          <w:rFonts w:ascii="Verdana" w:hAnsi="Verdana"/>
          <w:sz w:val="24"/>
          <w:szCs w:val="24"/>
        </w:rPr>
        <w:t>Watson</w:t>
      </w:r>
      <w:commentRangeEnd w:id="14"/>
      <w:r w:rsidR="005E40B7">
        <w:rPr>
          <w:rStyle w:val="CommentReference"/>
        </w:rPr>
        <w:commentReference w:id="14"/>
      </w:r>
      <w:r w:rsidR="008A0700">
        <w:rPr>
          <w:rFonts w:ascii="Verdana" w:hAnsi="Verdana"/>
          <w:sz w:val="24"/>
          <w:szCs w:val="24"/>
        </w:rPr>
        <w:t xml:space="preserve"> and BF Skinner tells, requires to be followed well.  In this module, </w:t>
      </w:r>
      <w:r w:rsidR="00F25E26">
        <w:rPr>
          <w:rFonts w:ascii="Verdana" w:hAnsi="Verdana"/>
          <w:sz w:val="24"/>
          <w:szCs w:val="24"/>
        </w:rPr>
        <w:t xml:space="preserve">watching and seeing Children behaving anti socially, not doing home work, and performing well at School is </w:t>
      </w:r>
      <w:commentRangeStart w:id="15"/>
      <w:r w:rsidR="00F25E26">
        <w:rPr>
          <w:rFonts w:ascii="Verdana" w:hAnsi="Verdana"/>
          <w:sz w:val="24"/>
          <w:szCs w:val="24"/>
        </w:rPr>
        <w:t>important</w:t>
      </w:r>
      <w:commentRangeEnd w:id="15"/>
      <w:r w:rsidR="005E40B7">
        <w:rPr>
          <w:rStyle w:val="CommentReference"/>
        </w:rPr>
        <w:commentReference w:id="15"/>
      </w:r>
      <w:r w:rsidR="00F25E26">
        <w:rPr>
          <w:rFonts w:ascii="Verdana" w:hAnsi="Verdana"/>
          <w:sz w:val="24"/>
          <w:szCs w:val="24"/>
        </w:rPr>
        <w:t>.</w:t>
      </w:r>
      <w:r w:rsidR="00AD2BB1">
        <w:rPr>
          <w:rFonts w:ascii="Verdana" w:hAnsi="Verdana"/>
          <w:sz w:val="24"/>
          <w:szCs w:val="24"/>
        </w:rPr>
        <w:t xml:space="preserve"> </w:t>
      </w:r>
    </w:p>
    <w:p w14:paraId="2CE02060" w14:textId="77777777" w:rsidR="008C5824" w:rsidRPr="000C3D45" w:rsidRDefault="00AD2BB1" w:rsidP="006F1E74">
      <w:pPr>
        <w:rPr>
          <w:rFonts w:ascii="Verdana" w:hAnsi="Verdana"/>
          <w:sz w:val="24"/>
          <w:szCs w:val="24"/>
          <w:u w:val="single"/>
        </w:rPr>
      </w:pPr>
      <w:r>
        <w:rPr>
          <w:rFonts w:ascii="Verdana" w:hAnsi="Verdana"/>
          <w:sz w:val="24"/>
          <w:szCs w:val="24"/>
        </w:rPr>
        <w:t xml:space="preserve"> </w:t>
      </w:r>
      <w:r w:rsidR="008C5824">
        <w:rPr>
          <w:rFonts w:ascii="Verdana" w:hAnsi="Verdana"/>
          <w:sz w:val="24"/>
          <w:szCs w:val="24"/>
        </w:rPr>
        <w:t xml:space="preserve">  </w:t>
      </w:r>
    </w:p>
    <w:p w14:paraId="2D46D898" w14:textId="77777777" w:rsidR="00C12243" w:rsidRPr="000C3D45" w:rsidRDefault="00FB0472" w:rsidP="00F25E26">
      <w:pPr>
        <w:jc w:val="center"/>
        <w:rPr>
          <w:rFonts w:ascii="Verdana" w:hAnsi="Verdana"/>
          <w:sz w:val="24"/>
          <w:szCs w:val="24"/>
          <w:u w:val="single"/>
        </w:rPr>
      </w:pPr>
      <w:r w:rsidRPr="000C3D45">
        <w:rPr>
          <w:rFonts w:ascii="Verdana" w:hAnsi="Verdana"/>
          <w:sz w:val="24"/>
          <w:szCs w:val="24"/>
          <w:u w:val="single"/>
        </w:rPr>
        <w:t>(</w:t>
      </w:r>
      <w:r w:rsidR="000C3D45" w:rsidRPr="000C3D45">
        <w:rPr>
          <w:rFonts w:ascii="Verdana" w:hAnsi="Verdana"/>
          <w:sz w:val="24"/>
          <w:szCs w:val="24"/>
          <w:u w:val="single"/>
        </w:rPr>
        <w:t>Part 1</w:t>
      </w:r>
      <w:r w:rsidR="000C3D45">
        <w:rPr>
          <w:rFonts w:ascii="Verdana" w:hAnsi="Verdana"/>
          <w:sz w:val="24"/>
          <w:szCs w:val="24"/>
          <w:u w:val="single"/>
        </w:rPr>
        <w:t xml:space="preserve"> (a</w:t>
      </w:r>
      <w:r w:rsidR="001E71DB">
        <w:rPr>
          <w:rFonts w:ascii="Verdana" w:hAnsi="Verdana"/>
          <w:sz w:val="24"/>
          <w:szCs w:val="24"/>
          <w:u w:val="single"/>
        </w:rPr>
        <w:t>, b, c</w:t>
      </w:r>
      <w:r w:rsidR="000C3D45">
        <w:rPr>
          <w:rFonts w:ascii="Verdana" w:hAnsi="Verdana"/>
          <w:sz w:val="24"/>
          <w:szCs w:val="24"/>
          <w:u w:val="single"/>
        </w:rPr>
        <w:t>)</w:t>
      </w:r>
      <w:r w:rsidR="000C3D45" w:rsidRPr="000C3D45">
        <w:rPr>
          <w:rFonts w:ascii="Verdana" w:hAnsi="Verdana"/>
          <w:sz w:val="24"/>
          <w:szCs w:val="24"/>
          <w:u w:val="single"/>
        </w:rPr>
        <w:t xml:space="preserve">, </w:t>
      </w:r>
      <w:r w:rsidRPr="000C3D45">
        <w:rPr>
          <w:rFonts w:ascii="Verdana" w:hAnsi="Verdana"/>
          <w:sz w:val="24"/>
          <w:szCs w:val="24"/>
          <w:u w:val="single"/>
        </w:rPr>
        <w:t>Word</w:t>
      </w:r>
      <w:r w:rsidR="000C3D45">
        <w:rPr>
          <w:rFonts w:ascii="Verdana" w:hAnsi="Verdana"/>
          <w:sz w:val="24"/>
          <w:szCs w:val="24"/>
          <w:u w:val="single"/>
        </w:rPr>
        <w:t>s</w:t>
      </w:r>
      <w:r w:rsidRPr="000C3D45">
        <w:rPr>
          <w:rFonts w:ascii="Verdana" w:hAnsi="Verdana"/>
          <w:sz w:val="24"/>
          <w:szCs w:val="24"/>
          <w:u w:val="single"/>
        </w:rPr>
        <w:t xml:space="preserve"> count 750 words)</w:t>
      </w:r>
    </w:p>
    <w:p w14:paraId="11F01145" w14:textId="77777777" w:rsidR="000C3D45" w:rsidRDefault="000C3D45" w:rsidP="00330EF9">
      <w:pPr>
        <w:spacing w:after="200" w:line="276" w:lineRule="auto"/>
        <w:rPr>
          <w:rFonts w:ascii="Tahoma" w:eastAsia="Calibri" w:hAnsi="Tahoma" w:cs="Tahoma"/>
          <w:b/>
          <w:sz w:val="24"/>
          <w:szCs w:val="24"/>
        </w:rPr>
      </w:pPr>
    </w:p>
    <w:p w14:paraId="41D33392" w14:textId="77777777" w:rsidR="000C3D45" w:rsidRDefault="000C3D45" w:rsidP="00330EF9">
      <w:pPr>
        <w:spacing w:after="200" w:line="276" w:lineRule="auto"/>
        <w:rPr>
          <w:rFonts w:ascii="Tahoma" w:eastAsia="Calibri" w:hAnsi="Tahoma" w:cs="Tahoma"/>
          <w:b/>
          <w:sz w:val="24"/>
          <w:szCs w:val="24"/>
        </w:rPr>
      </w:pPr>
    </w:p>
    <w:p w14:paraId="5E6E4805" w14:textId="77777777" w:rsidR="000C3D45" w:rsidRDefault="000C3D45" w:rsidP="00330EF9">
      <w:pPr>
        <w:spacing w:after="200" w:line="276" w:lineRule="auto"/>
        <w:rPr>
          <w:rFonts w:ascii="Tahoma" w:eastAsia="Calibri" w:hAnsi="Tahoma" w:cs="Tahoma"/>
          <w:b/>
          <w:sz w:val="24"/>
          <w:szCs w:val="24"/>
        </w:rPr>
      </w:pPr>
    </w:p>
    <w:p w14:paraId="47CDDBCE" w14:textId="77777777" w:rsidR="000C3D45" w:rsidRDefault="000C3D45" w:rsidP="00330EF9">
      <w:pPr>
        <w:spacing w:after="200" w:line="276" w:lineRule="auto"/>
        <w:rPr>
          <w:rFonts w:ascii="Tahoma" w:eastAsia="Calibri" w:hAnsi="Tahoma" w:cs="Tahoma"/>
          <w:b/>
          <w:sz w:val="24"/>
          <w:szCs w:val="24"/>
        </w:rPr>
      </w:pPr>
    </w:p>
    <w:p w14:paraId="3F764E92" w14:textId="77777777" w:rsidR="000C3D45" w:rsidRDefault="000C3D45" w:rsidP="00330EF9">
      <w:pPr>
        <w:spacing w:after="200" w:line="276" w:lineRule="auto"/>
        <w:rPr>
          <w:rFonts w:ascii="Tahoma" w:eastAsia="Calibri" w:hAnsi="Tahoma" w:cs="Tahoma"/>
          <w:b/>
          <w:sz w:val="24"/>
          <w:szCs w:val="24"/>
        </w:rPr>
      </w:pPr>
    </w:p>
    <w:p w14:paraId="38B0FD9F" w14:textId="77777777" w:rsidR="000C3D45" w:rsidRDefault="000C3D45" w:rsidP="00330EF9">
      <w:pPr>
        <w:spacing w:after="200" w:line="276" w:lineRule="auto"/>
        <w:rPr>
          <w:rFonts w:ascii="Tahoma" w:eastAsia="Calibri" w:hAnsi="Tahoma" w:cs="Tahoma"/>
          <w:b/>
          <w:sz w:val="24"/>
          <w:szCs w:val="24"/>
        </w:rPr>
      </w:pPr>
    </w:p>
    <w:p w14:paraId="78FE9AA5" w14:textId="77777777" w:rsidR="000C3D45" w:rsidRDefault="000C3D45" w:rsidP="00330EF9">
      <w:pPr>
        <w:spacing w:after="200" w:line="276" w:lineRule="auto"/>
        <w:rPr>
          <w:rFonts w:ascii="Tahoma" w:eastAsia="Calibri" w:hAnsi="Tahoma" w:cs="Tahoma"/>
          <w:b/>
          <w:sz w:val="24"/>
          <w:szCs w:val="24"/>
        </w:rPr>
      </w:pPr>
    </w:p>
    <w:p w14:paraId="5A7F9CA2" w14:textId="77777777" w:rsidR="000C3D45" w:rsidRDefault="000C3D45" w:rsidP="00330EF9">
      <w:pPr>
        <w:spacing w:after="200" w:line="276" w:lineRule="auto"/>
        <w:rPr>
          <w:rFonts w:ascii="Tahoma" w:eastAsia="Calibri" w:hAnsi="Tahoma" w:cs="Tahoma"/>
          <w:b/>
          <w:sz w:val="24"/>
          <w:szCs w:val="24"/>
        </w:rPr>
      </w:pPr>
    </w:p>
    <w:p w14:paraId="6CA8D3E2" w14:textId="77777777" w:rsidR="000C3D45" w:rsidRDefault="000C3D45" w:rsidP="00330EF9">
      <w:pPr>
        <w:spacing w:after="200" w:line="276" w:lineRule="auto"/>
        <w:rPr>
          <w:rFonts w:ascii="Tahoma" w:eastAsia="Calibri" w:hAnsi="Tahoma" w:cs="Tahoma"/>
          <w:b/>
          <w:sz w:val="24"/>
          <w:szCs w:val="24"/>
        </w:rPr>
      </w:pPr>
    </w:p>
    <w:p w14:paraId="23D5678F" w14:textId="77777777" w:rsidR="00330EF9" w:rsidRPr="00334ACD" w:rsidRDefault="00330EF9" w:rsidP="00330EF9">
      <w:pPr>
        <w:spacing w:after="200" w:line="276" w:lineRule="auto"/>
        <w:rPr>
          <w:rFonts w:ascii="Tahoma" w:eastAsia="Calibri" w:hAnsi="Tahoma" w:cs="Tahoma"/>
          <w:sz w:val="24"/>
          <w:szCs w:val="24"/>
        </w:rPr>
      </w:pPr>
      <w:r w:rsidRPr="00334ACD">
        <w:rPr>
          <w:rFonts w:ascii="Tahoma" w:eastAsia="Calibri" w:hAnsi="Tahoma" w:cs="Tahoma"/>
          <w:b/>
          <w:sz w:val="24"/>
          <w:szCs w:val="24"/>
        </w:rPr>
        <w:t>Part 2: Reflections on learning skills (500 words). 20% of TMA 01 mark.</w:t>
      </w:r>
      <w:r w:rsidRPr="00334ACD">
        <w:rPr>
          <w:rFonts w:ascii="Tahoma" w:eastAsia="Calibri" w:hAnsi="Tahoma" w:cs="Tahoma"/>
          <w:sz w:val="24"/>
          <w:szCs w:val="24"/>
        </w:rPr>
        <w:t xml:space="preserve">  By reflecting back on your completed journals 1 and 2, summarise your skills, learning and development by responding to the following questions.</w:t>
      </w:r>
    </w:p>
    <w:p w14:paraId="4CF2A680" w14:textId="77777777" w:rsidR="00330EF9" w:rsidRPr="00334ACD" w:rsidRDefault="00330EF9" w:rsidP="00330EF9">
      <w:pPr>
        <w:numPr>
          <w:ilvl w:val="0"/>
          <w:numId w:val="8"/>
        </w:numPr>
        <w:spacing w:after="200" w:line="276" w:lineRule="auto"/>
        <w:contextualSpacing/>
        <w:rPr>
          <w:rFonts w:ascii="Tahoma" w:eastAsia="Calibri" w:hAnsi="Tahoma" w:cs="Tahoma"/>
          <w:sz w:val="24"/>
          <w:szCs w:val="24"/>
        </w:rPr>
      </w:pPr>
      <w:r w:rsidRPr="00334ACD">
        <w:rPr>
          <w:rFonts w:ascii="Tahoma" w:eastAsia="Calibri" w:hAnsi="Tahoma" w:cs="Tahoma"/>
          <w:sz w:val="24"/>
          <w:szCs w:val="24"/>
        </w:rPr>
        <w:t>In relation to your learning on E102 so far, what have you learned about yourself regarding your academic study skills and habits? What are your strengths? What areas are in need of improvement?</w:t>
      </w:r>
    </w:p>
    <w:p w14:paraId="13EA5644"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1FFC3969" w14:textId="77777777" w:rsidR="00330EF9" w:rsidRPr="00334ACD" w:rsidRDefault="00330EF9" w:rsidP="00330EF9">
      <w:pPr>
        <w:spacing w:after="200" w:line="276" w:lineRule="auto"/>
        <w:ind w:left="1080"/>
        <w:contextualSpacing/>
        <w:rPr>
          <w:rFonts w:ascii="Tahoma" w:eastAsia="Calibri" w:hAnsi="Tahoma" w:cs="Tahoma"/>
          <w:sz w:val="24"/>
          <w:szCs w:val="24"/>
          <w:u w:val="single"/>
        </w:rPr>
      </w:pPr>
      <w:r w:rsidRPr="00334ACD">
        <w:rPr>
          <w:rFonts w:ascii="Tahoma" w:eastAsia="Calibri" w:hAnsi="Tahoma" w:cs="Tahoma"/>
          <w:sz w:val="24"/>
          <w:szCs w:val="24"/>
          <w:u w:val="single"/>
        </w:rPr>
        <w:t>Academic study, habits and strength</w:t>
      </w:r>
    </w:p>
    <w:p w14:paraId="2A33284B"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Firstly, learning E102 is moving on well because I am fit for it and I have all or most of the abilities, expectations and strength the module requires such as having brilliant work results, excelle</w:t>
      </w:r>
      <w:r w:rsidRPr="00510222">
        <w:rPr>
          <w:rFonts w:ascii="Tahoma" w:eastAsia="Calibri" w:hAnsi="Tahoma" w:cs="Tahoma"/>
          <w:sz w:val="24"/>
          <w:szCs w:val="24"/>
        </w:rPr>
        <w:t xml:space="preserve">nt academic work and keeping </w:t>
      </w:r>
      <w:commentRangeStart w:id="16"/>
      <w:r w:rsidRPr="00510222">
        <w:rPr>
          <w:rFonts w:ascii="Tahoma" w:eastAsia="Calibri" w:hAnsi="Tahoma" w:cs="Tahoma"/>
          <w:sz w:val="24"/>
          <w:szCs w:val="24"/>
        </w:rPr>
        <w:t>time</w:t>
      </w:r>
      <w:commentRangeEnd w:id="16"/>
      <w:r w:rsidR="002D5063">
        <w:rPr>
          <w:rStyle w:val="CommentReference"/>
        </w:rPr>
        <w:commentReference w:id="16"/>
      </w:r>
      <w:r w:rsidRPr="00510222">
        <w:rPr>
          <w:rFonts w:ascii="Tahoma" w:eastAsia="Calibri" w:hAnsi="Tahoma" w:cs="Tahoma"/>
          <w:sz w:val="24"/>
          <w:szCs w:val="24"/>
        </w:rPr>
        <w:t xml:space="preserve"> whilst completing the</w:t>
      </w:r>
      <w:r w:rsidRPr="00334ACD">
        <w:rPr>
          <w:rFonts w:ascii="Tahoma" w:eastAsia="Calibri" w:hAnsi="Tahoma" w:cs="Tahoma"/>
          <w:sz w:val="24"/>
          <w:szCs w:val="24"/>
        </w:rPr>
        <w:t xml:space="preserve"> assignments.  </w:t>
      </w:r>
    </w:p>
    <w:p w14:paraId="079D931A"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4320F55B"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I am very strong in understanding what the assignment is about, very outstanding while demonstrating and exercising academic work.  The point is about being a successful individual while leaning on such efforts.</w:t>
      </w:r>
    </w:p>
    <w:p w14:paraId="627184A4"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37FA6697" w14:textId="77777777" w:rsidR="00330EF9" w:rsidRPr="00334ACD" w:rsidRDefault="00A75F5C" w:rsidP="00330EF9">
      <w:pPr>
        <w:spacing w:after="200" w:line="276" w:lineRule="auto"/>
        <w:ind w:left="1080"/>
        <w:contextualSpacing/>
        <w:rPr>
          <w:rFonts w:ascii="Tahoma" w:eastAsia="Calibri" w:hAnsi="Tahoma" w:cs="Tahoma"/>
          <w:sz w:val="24"/>
          <w:szCs w:val="24"/>
        </w:rPr>
      </w:pPr>
      <w:r>
        <w:rPr>
          <w:rFonts w:ascii="Tahoma" w:eastAsia="Calibri" w:hAnsi="Tahoma" w:cs="Tahoma"/>
          <w:sz w:val="24"/>
          <w:szCs w:val="24"/>
        </w:rPr>
        <w:t>W</w:t>
      </w:r>
      <w:r w:rsidR="00330EF9" w:rsidRPr="00334ACD">
        <w:rPr>
          <w:rFonts w:ascii="Tahoma" w:eastAsia="Calibri" w:hAnsi="Tahoma" w:cs="Tahoma"/>
          <w:sz w:val="24"/>
          <w:szCs w:val="24"/>
        </w:rPr>
        <w:t xml:space="preserve">ith habits, </w:t>
      </w:r>
      <w:r w:rsidR="00330EF9" w:rsidRPr="00510222">
        <w:rPr>
          <w:rFonts w:ascii="Tahoma" w:eastAsia="Calibri" w:hAnsi="Tahoma" w:cs="Tahoma"/>
          <w:sz w:val="24"/>
          <w:szCs w:val="24"/>
        </w:rPr>
        <w:t xml:space="preserve">I enjoy </w:t>
      </w:r>
      <w:r w:rsidR="00330EF9" w:rsidRPr="00334ACD">
        <w:rPr>
          <w:rFonts w:ascii="Tahoma" w:eastAsia="Calibri" w:hAnsi="Tahoma" w:cs="Tahoma"/>
          <w:sz w:val="24"/>
          <w:szCs w:val="24"/>
        </w:rPr>
        <w:t>learning lots of new Information upon the situation.  For instance, I am enjoying learning lots of Information from E102 module.  I have so far enjoyed the online tutorials, forums and the textbook information.  (Farrington Flint, L</w:t>
      </w:r>
      <w:r w:rsidR="00047BF2">
        <w:rPr>
          <w:rFonts w:ascii="Tahoma" w:eastAsia="Calibri" w:hAnsi="Tahoma" w:cs="Tahoma"/>
          <w:sz w:val="24"/>
          <w:szCs w:val="24"/>
        </w:rPr>
        <w:t xml:space="preserve"> and Montgomery, H)</w:t>
      </w:r>
    </w:p>
    <w:p w14:paraId="1C3E6E9F"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22269358"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I like to take time in exploring every angel when I am studying upon situation.  For example, during 2015 with K115, I could not think deeply exploring other disciplines.  My attention was on Youth Justice exploration.</w:t>
      </w:r>
    </w:p>
    <w:p w14:paraId="3CEF58AE"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4529F084"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510222">
        <w:rPr>
          <w:rFonts w:ascii="Tahoma" w:eastAsia="Calibri" w:hAnsi="Tahoma" w:cs="Tahoma"/>
          <w:sz w:val="24"/>
          <w:szCs w:val="24"/>
        </w:rPr>
        <w:t>I enjoy discussions w</w:t>
      </w:r>
      <w:r w:rsidRPr="00334ACD">
        <w:rPr>
          <w:rFonts w:ascii="Tahoma" w:eastAsia="Calibri" w:hAnsi="Tahoma" w:cs="Tahoma"/>
          <w:sz w:val="24"/>
          <w:szCs w:val="24"/>
        </w:rPr>
        <w:t xml:space="preserve">ith other </w:t>
      </w:r>
      <w:commentRangeStart w:id="17"/>
      <w:r w:rsidRPr="00334ACD">
        <w:rPr>
          <w:rFonts w:ascii="Tahoma" w:eastAsia="Calibri" w:hAnsi="Tahoma" w:cs="Tahoma"/>
          <w:sz w:val="24"/>
          <w:szCs w:val="24"/>
        </w:rPr>
        <w:t>students</w:t>
      </w:r>
      <w:commentRangeEnd w:id="17"/>
      <w:r w:rsidR="002D5063">
        <w:rPr>
          <w:rStyle w:val="CommentReference"/>
        </w:rPr>
        <w:commentReference w:id="17"/>
      </w:r>
      <w:r w:rsidRPr="00334ACD">
        <w:rPr>
          <w:rFonts w:ascii="Tahoma" w:eastAsia="Calibri" w:hAnsi="Tahoma" w:cs="Tahoma"/>
          <w:sz w:val="24"/>
          <w:szCs w:val="24"/>
        </w:rPr>
        <w:t>.  This is greatly sounding like me.  For instance, I have been going through a lot with fellow students and my module Tutor Claire via (forums, and tutorials</w:t>
      </w:r>
      <w:r w:rsidRPr="00510222">
        <w:rPr>
          <w:rFonts w:ascii="Tahoma" w:eastAsia="Calibri" w:hAnsi="Tahoma" w:cs="Tahoma"/>
          <w:sz w:val="24"/>
          <w:szCs w:val="24"/>
        </w:rPr>
        <w:t>, 2019</w:t>
      </w:r>
      <w:r w:rsidRPr="00334ACD">
        <w:rPr>
          <w:rFonts w:ascii="Tahoma" w:eastAsia="Calibri" w:hAnsi="Tahoma" w:cs="Tahoma"/>
          <w:sz w:val="24"/>
          <w:szCs w:val="24"/>
        </w:rPr>
        <w:t xml:space="preserve">).  </w:t>
      </w:r>
    </w:p>
    <w:p w14:paraId="74FCC19B"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1F9C465B"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 xml:space="preserve">I worry that I will struggle to </w:t>
      </w:r>
      <w:commentRangeStart w:id="18"/>
      <w:r w:rsidRPr="00334ACD">
        <w:rPr>
          <w:rFonts w:ascii="Tahoma" w:eastAsia="Calibri" w:hAnsi="Tahoma" w:cs="Tahoma"/>
          <w:sz w:val="24"/>
          <w:szCs w:val="24"/>
        </w:rPr>
        <w:t>understan</w:t>
      </w:r>
      <w:r w:rsidRPr="00510222">
        <w:rPr>
          <w:rFonts w:ascii="Tahoma" w:eastAsia="Calibri" w:hAnsi="Tahoma" w:cs="Tahoma"/>
          <w:sz w:val="24"/>
          <w:szCs w:val="24"/>
        </w:rPr>
        <w:t>d</w:t>
      </w:r>
      <w:commentRangeEnd w:id="18"/>
      <w:r w:rsidR="00C71879">
        <w:rPr>
          <w:rStyle w:val="CommentReference"/>
        </w:rPr>
        <w:commentReference w:id="18"/>
      </w:r>
      <w:r w:rsidRPr="00510222">
        <w:rPr>
          <w:rFonts w:ascii="Tahoma" w:eastAsia="Calibri" w:hAnsi="Tahoma" w:cs="Tahoma"/>
          <w:sz w:val="24"/>
          <w:szCs w:val="24"/>
        </w:rPr>
        <w:t xml:space="preserve"> t</w:t>
      </w:r>
      <w:r w:rsidRPr="00334ACD">
        <w:rPr>
          <w:rFonts w:ascii="Tahoma" w:eastAsia="Calibri" w:hAnsi="Tahoma" w:cs="Tahoma"/>
          <w:sz w:val="24"/>
          <w:szCs w:val="24"/>
        </w:rPr>
        <w:t xml:space="preserve">hat I have read. </w:t>
      </w:r>
      <w:r w:rsidR="00FF06B0" w:rsidRPr="00334ACD">
        <w:rPr>
          <w:rFonts w:ascii="Tahoma" w:eastAsia="Calibri" w:hAnsi="Tahoma" w:cs="Tahoma"/>
          <w:sz w:val="24"/>
          <w:szCs w:val="24"/>
        </w:rPr>
        <w:t>Nevertheless,</w:t>
      </w:r>
      <w:r w:rsidRPr="00334ACD">
        <w:rPr>
          <w:rFonts w:ascii="Tahoma" w:eastAsia="Calibri" w:hAnsi="Tahoma" w:cs="Tahoma"/>
          <w:sz w:val="24"/>
          <w:szCs w:val="24"/>
        </w:rPr>
        <w:t xml:space="preserve"> it is not sounding like me.  Because I ha</w:t>
      </w:r>
      <w:r w:rsidR="00FF06B0">
        <w:rPr>
          <w:rFonts w:ascii="Tahoma" w:eastAsia="Calibri" w:hAnsi="Tahoma" w:cs="Tahoma"/>
          <w:sz w:val="24"/>
          <w:szCs w:val="24"/>
        </w:rPr>
        <w:t>ve always been performing well: S</w:t>
      </w:r>
      <w:r w:rsidRPr="00334ACD">
        <w:rPr>
          <w:rFonts w:ascii="Tahoma" w:eastAsia="Calibri" w:hAnsi="Tahoma" w:cs="Tahoma"/>
          <w:sz w:val="24"/>
          <w:szCs w:val="24"/>
        </w:rPr>
        <w:t>o I am confident with reading and contents.  I am enjoying the module.</w:t>
      </w:r>
    </w:p>
    <w:p w14:paraId="4943CC07"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48F70082"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u w:val="single"/>
        </w:rPr>
        <w:t>Areas for improvement</w:t>
      </w:r>
    </w:p>
    <w:p w14:paraId="46DB5E82"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 xml:space="preserve">I do </w:t>
      </w:r>
      <w:commentRangeStart w:id="19"/>
      <w:r w:rsidRPr="00334ACD">
        <w:rPr>
          <w:rFonts w:ascii="Tahoma" w:eastAsia="Calibri" w:hAnsi="Tahoma" w:cs="Tahoma"/>
          <w:sz w:val="24"/>
          <w:szCs w:val="24"/>
        </w:rPr>
        <w:t>no</w:t>
      </w:r>
      <w:r w:rsidRPr="00510222">
        <w:rPr>
          <w:rFonts w:ascii="Tahoma" w:eastAsia="Calibri" w:hAnsi="Tahoma" w:cs="Tahoma"/>
          <w:sz w:val="24"/>
          <w:szCs w:val="24"/>
        </w:rPr>
        <w:t>t</w:t>
      </w:r>
      <w:commentRangeEnd w:id="19"/>
      <w:r w:rsidR="00C71879">
        <w:rPr>
          <w:rStyle w:val="CommentReference"/>
        </w:rPr>
        <w:commentReference w:id="19"/>
      </w:r>
      <w:r w:rsidRPr="00510222">
        <w:rPr>
          <w:rFonts w:ascii="Tahoma" w:eastAsia="Calibri" w:hAnsi="Tahoma" w:cs="Tahoma"/>
          <w:sz w:val="24"/>
          <w:szCs w:val="24"/>
        </w:rPr>
        <w:t xml:space="preserve"> say much in discussions </w:t>
      </w:r>
      <w:r w:rsidRPr="00334ACD">
        <w:rPr>
          <w:rFonts w:ascii="Tahoma" w:eastAsia="Calibri" w:hAnsi="Tahoma" w:cs="Tahoma"/>
          <w:sz w:val="24"/>
          <w:szCs w:val="24"/>
        </w:rPr>
        <w:t xml:space="preserve">but I enjoy listening and thinking.  </w:t>
      </w:r>
      <w:r w:rsidR="00FF06B0" w:rsidRPr="00334ACD">
        <w:rPr>
          <w:rFonts w:ascii="Tahoma" w:eastAsia="Calibri" w:hAnsi="Tahoma" w:cs="Tahoma"/>
          <w:sz w:val="24"/>
          <w:szCs w:val="24"/>
        </w:rPr>
        <w:t>Nevertheless,</w:t>
      </w:r>
      <w:r w:rsidRPr="00334ACD">
        <w:rPr>
          <w:rFonts w:ascii="Tahoma" w:eastAsia="Calibri" w:hAnsi="Tahoma" w:cs="Tahoma"/>
          <w:sz w:val="24"/>
          <w:szCs w:val="24"/>
        </w:rPr>
        <w:t xml:space="preserve"> this is depending on the situation.  I have been an active listener to my module Tutor and fellow students whilst on (online forums and tutorials).  </w:t>
      </w:r>
    </w:p>
    <w:p w14:paraId="68C56E8D"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792F0271" w14:textId="77777777" w:rsidR="00330EF9" w:rsidRPr="00334ACD" w:rsidRDefault="00330EF9" w:rsidP="00330EF9">
      <w:pPr>
        <w:spacing w:after="200" w:line="276" w:lineRule="auto"/>
        <w:ind w:left="1080"/>
        <w:contextualSpacing/>
        <w:rPr>
          <w:rFonts w:ascii="Tahoma" w:eastAsia="Calibri" w:hAnsi="Tahoma" w:cs="Tahoma"/>
          <w:sz w:val="24"/>
          <w:szCs w:val="24"/>
        </w:rPr>
      </w:pPr>
      <w:r w:rsidRPr="00334ACD">
        <w:rPr>
          <w:rFonts w:ascii="Tahoma" w:eastAsia="Calibri" w:hAnsi="Tahoma" w:cs="Tahoma"/>
          <w:sz w:val="24"/>
          <w:szCs w:val="24"/>
        </w:rPr>
        <w:t>I am worried about falling behind in my studies upon situation.  In defence with that, I have been doing it well and follows the steps as required.  I meet all the prequisites a module requires such as Tuition fees where an application was finished and accepted.  I am also okay with others like Internet access and received the textbook.  However, Student Fin</w:t>
      </w:r>
      <w:r w:rsidRPr="00510222">
        <w:rPr>
          <w:rFonts w:ascii="Tahoma" w:eastAsia="Calibri" w:hAnsi="Tahoma" w:cs="Tahoma"/>
          <w:sz w:val="24"/>
          <w:szCs w:val="24"/>
        </w:rPr>
        <w:t>ance England has paid the University the first portion.  Hence, other portions are required.</w:t>
      </w:r>
    </w:p>
    <w:p w14:paraId="1B7DA67C"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3E689938"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4DCADFB2" w14:textId="77777777" w:rsidR="00330EF9" w:rsidRPr="00334ACD" w:rsidRDefault="00330EF9" w:rsidP="00330EF9">
      <w:pPr>
        <w:numPr>
          <w:ilvl w:val="0"/>
          <w:numId w:val="8"/>
        </w:numPr>
        <w:spacing w:after="200" w:line="276" w:lineRule="auto"/>
        <w:contextualSpacing/>
        <w:rPr>
          <w:rFonts w:ascii="Tahoma" w:eastAsia="Calibri" w:hAnsi="Tahoma" w:cs="Tahoma"/>
          <w:sz w:val="24"/>
          <w:szCs w:val="24"/>
        </w:rPr>
      </w:pPr>
      <w:r w:rsidRPr="00334ACD">
        <w:rPr>
          <w:rFonts w:ascii="Tahoma" w:eastAsia="Calibri" w:hAnsi="Tahoma" w:cs="Tahoma"/>
          <w:sz w:val="24"/>
          <w:szCs w:val="24"/>
        </w:rPr>
        <w:t>What academic resources or sources of support could you draw upon to address these aspects of your learning that you think you need to improve?</w:t>
      </w:r>
    </w:p>
    <w:p w14:paraId="7AF48E25"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12FE2385" w14:textId="77777777" w:rsidR="00330EF9" w:rsidRPr="00334ACD" w:rsidRDefault="00330EF9" w:rsidP="00330EF9">
      <w:pPr>
        <w:spacing w:after="200" w:line="276" w:lineRule="auto"/>
        <w:rPr>
          <w:rFonts w:ascii="Tahoma" w:eastAsia="Calibri" w:hAnsi="Tahoma" w:cs="Tahoma"/>
          <w:sz w:val="24"/>
          <w:szCs w:val="24"/>
        </w:rPr>
      </w:pPr>
      <w:r w:rsidRPr="00334ACD">
        <w:rPr>
          <w:rFonts w:ascii="Tahoma" w:eastAsia="Calibri" w:hAnsi="Tahoma" w:cs="Tahoma"/>
          <w:sz w:val="24"/>
          <w:szCs w:val="24"/>
        </w:rPr>
        <w:t xml:space="preserve">To begin with, the issue of Tuition is to be solved whilst contacting the Student welfare services and Student finance England as a matter of urgency whereas with reading / discussions, I am going to keep on using the </w:t>
      </w:r>
      <w:commentRangeStart w:id="20"/>
      <w:r w:rsidRPr="00334ACD">
        <w:rPr>
          <w:rFonts w:ascii="Tahoma" w:eastAsia="Calibri" w:hAnsi="Tahoma" w:cs="Tahoma"/>
          <w:sz w:val="24"/>
          <w:szCs w:val="24"/>
        </w:rPr>
        <w:t>scanni</w:t>
      </w:r>
      <w:r w:rsidRPr="00510222">
        <w:rPr>
          <w:rFonts w:ascii="Tahoma" w:eastAsia="Calibri" w:hAnsi="Tahoma" w:cs="Tahoma"/>
          <w:sz w:val="24"/>
          <w:szCs w:val="24"/>
        </w:rPr>
        <w:t>ng</w:t>
      </w:r>
      <w:commentRangeEnd w:id="20"/>
      <w:r w:rsidR="00C71879">
        <w:rPr>
          <w:rStyle w:val="CommentReference"/>
        </w:rPr>
        <w:commentReference w:id="20"/>
      </w:r>
      <w:r w:rsidRPr="00510222">
        <w:rPr>
          <w:rFonts w:ascii="Tahoma" w:eastAsia="Calibri" w:hAnsi="Tahoma" w:cs="Tahoma"/>
          <w:sz w:val="24"/>
          <w:szCs w:val="24"/>
        </w:rPr>
        <w:t xml:space="preserve">, skimming and the slow reading </w:t>
      </w:r>
      <w:r w:rsidRPr="00334ACD">
        <w:rPr>
          <w:rFonts w:ascii="Tahoma" w:eastAsia="Calibri" w:hAnsi="Tahoma" w:cs="Tahoma"/>
          <w:sz w:val="24"/>
          <w:szCs w:val="24"/>
        </w:rPr>
        <w:t>strategies to foster learning.  (</w:t>
      </w:r>
      <w:r w:rsidRPr="00510222">
        <w:rPr>
          <w:rFonts w:ascii="Tahoma" w:eastAsia="Calibri" w:hAnsi="Tahoma" w:cs="Tahoma"/>
          <w:sz w:val="24"/>
          <w:szCs w:val="24"/>
        </w:rPr>
        <w:t xml:space="preserve">OU, </w:t>
      </w:r>
      <w:r w:rsidRPr="00334ACD">
        <w:rPr>
          <w:rFonts w:ascii="Tahoma" w:eastAsia="Calibri" w:hAnsi="Tahoma" w:cs="Tahoma"/>
          <w:sz w:val="24"/>
          <w:szCs w:val="24"/>
        </w:rPr>
        <w:t xml:space="preserve">Academic text </w:t>
      </w:r>
      <w:r w:rsidRPr="00510222">
        <w:rPr>
          <w:rFonts w:ascii="Tahoma" w:eastAsia="Calibri" w:hAnsi="Tahoma" w:cs="Tahoma"/>
          <w:sz w:val="24"/>
          <w:szCs w:val="24"/>
        </w:rPr>
        <w:t>(2019</w:t>
      </w:r>
      <w:r w:rsidRPr="00334ACD">
        <w:rPr>
          <w:rFonts w:ascii="Tahoma" w:eastAsia="Calibri" w:hAnsi="Tahoma" w:cs="Tahoma"/>
          <w:sz w:val="24"/>
          <w:szCs w:val="24"/>
        </w:rPr>
        <w:t xml:space="preserve">) </w:t>
      </w:r>
    </w:p>
    <w:p w14:paraId="3AA56561" w14:textId="77777777" w:rsidR="00330EF9" w:rsidRPr="00334ACD" w:rsidRDefault="00330EF9" w:rsidP="00330EF9">
      <w:pPr>
        <w:spacing w:after="200" w:line="276" w:lineRule="auto"/>
        <w:rPr>
          <w:rFonts w:ascii="Tahoma" w:eastAsia="Calibri" w:hAnsi="Tahoma" w:cs="Tahoma"/>
          <w:sz w:val="24"/>
          <w:szCs w:val="24"/>
        </w:rPr>
      </w:pPr>
      <w:r w:rsidRPr="00510222">
        <w:rPr>
          <w:rFonts w:ascii="Tahoma" w:eastAsia="Calibri" w:hAnsi="Tahoma" w:cs="Tahoma"/>
          <w:sz w:val="24"/>
          <w:szCs w:val="24"/>
        </w:rPr>
        <w:t xml:space="preserve">The OU help centre and study skills </w:t>
      </w:r>
      <w:r w:rsidRPr="00334ACD">
        <w:rPr>
          <w:rFonts w:ascii="Tahoma" w:eastAsia="Calibri" w:hAnsi="Tahoma" w:cs="Tahoma"/>
          <w:sz w:val="24"/>
          <w:szCs w:val="24"/>
        </w:rPr>
        <w:t>gives out the concepts such as engaging in discussions</w:t>
      </w:r>
      <w:r w:rsidRPr="00510222">
        <w:rPr>
          <w:rFonts w:ascii="Tahoma" w:eastAsia="Calibri" w:hAnsi="Tahoma" w:cs="Tahoma"/>
          <w:sz w:val="24"/>
          <w:szCs w:val="24"/>
        </w:rPr>
        <w:t xml:space="preserve"> and time management</w:t>
      </w:r>
      <w:r w:rsidR="00A75F5C">
        <w:rPr>
          <w:rFonts w:ascii="Tahoma" w:eastAsia="Calibri" w:hAnsi="Tahoma" w:cs="Tahoma"/>
          <w:sz w:val="24"/>
          <w:szCs w:val="24"/>
        </w:rPr>
        <w:t>.  T</w:t>
      </w:r>
      <w:r w:rsidRPr="00334ACD">
        <w:rPr>
          <w:rFonts w:ascii="Tahoma" w:eastAsia="Calibri" w:hAnsi="Tahoma" w:cs="Tahoma"/>
          <w:sz w:val="24"/>
          <w:szCs w:val="24"/>
        </w:rPr>
        <w:t xml:space="preserve">he issue of applying for a course and </w:t>
      </w:r>
      <w:r w:rsidR="00A75F5C">
        <w:rPr>
          <w:rFonts w:ascii="Tahoma" w:eastAsia="Calibri" w:hAnsi="Tahoma" w:cs="Tahoma"/>
          <w:sz w:val="24"/>
          <w:szCs w:val="24"/>
        </w:rPr>
        <w:t xml:space="preserve">job application.  </w:t>
      </w:r>
      <w:r w:rsidRPr="00334ACD">
        <w:rPr>
          <w:rFonts w:ascii="Tahoma" w:eastAsia="Calibri" w:hAnsi="Tahoma" w:cs="Tahoma"/>
          <w:sz w:val="24"/>
          <w:szCs w:val="24"/>
        </w:rPr>
        <w:t>Well demonstrations have been sighted out including interviews, writing for University and keeping Professional conduct.</w:t>
      </w:r>
      <w:r w:rsidR="00A75F5C" w:rsidRPr="00A75F5C">
        <w:rPr>
          <w:rFonts w:ascii="Tahoma" w:eastAsia="Calibri" w:hAnsi="Tahoma" w:cs="Tahoma"/>
          <w:sz w:val="24"/>
          <w:szCs w:val="24"/>
        </w:rPr>
        <w:t xml:space="preserve"> </w:t>
      </w:r>
      <w:r w:rsidR="00A75F5C" w:rsidRPr="00510222">
        <w:rPr>
          <w:rFonts w:ascii="Tahoma" w:eastAsia="Calibri" w:hAnsi="Tahoma" w:cs="Tahoma"/>
          <w:sz w:val="24"/>
          <w:szCs w:val="24"/>
        </w:rPr>
        <w:t>(Tutor Emma and Eulina)</w:t>
      </w:r>
      <w:r w:rsidR="00A75F5C" w:rsidRPr="00334ACD">
        <w:rPr>
          <w:rFonts w:ascii="Tahoma" w:eastAsia="Calibri" w:hAnsi="Tahoma" w:cs="Tahoma"/>
          <w:sz w:val="24"/>
          <w:szCs w:val="24"/>
        </w:rPr>
        <w:t xml:space="preserve">.  </w:t>
      </w:r>
    </w:p>
    <w:p w14:paraId="762F1FB0" w14:textId="77777777" w:rsidR="00330EF9" w:rsidRPr="00334ACD" w:rsidRDefault="007E6AAF" w:rsidP="00330EF9">
      <w:pPr>
        <w:spacing w:after="200" w:line="276" w:lineRule="auto"/>
        <w:rPr>
          <w:rFonts w:ascii="Tahoma" w:eastAsia="Calibri" w:hAnsi="Tahoma" w:cs="Tahoma"/>
          <w:sz w:val="24"/>
          <w:szCs w:val="24"/>
        </w:rPr>
      </w:pPr>
      <w:r>
        <w:rPr>
          <w:rFonts w:ascii="Tahoma" w:eastAsia="Calibri" w:hAnsi="Tahoma" w:cs="Tahoma"/>
          <w:sz w:val="24"/>
          <w:szCs w:val="24"/>
        </w:rPr>
        <w:t>Finally</w:t>
      </w:r>
      <w:r w:rsidR="00006129">
        <w:rPr>
          <w:rFonts w:ascii="Tahoma" w:eastAsia="Calibri" w:hAnsi="Tahoma" w:cs="Tahoma"/>
          <w:sz w:val="24"/>
          <w:szCs w:val="24"/>
        </w:rPr>
        <w:t xml:space="preserve">, </w:t>
      </w:r>
      <w:r w:rsidR="00330EF9" w:rsidRPr="00334ACD">
        <w:rPr>
          <w:rFonts w:ascii="Tahoma" w:eastAsia="Calibri" w:hAnsi="Tahoma" w:cs="Tahoma"/>
          <w:sz w:val="24"/>
          <w:szCs w:val="24"/>
        </w:rPr>
        <w:t>I am to be using</w:t>
      </w:r>
      <w:r w:rsidR="00006129" w:rsidRPr="00006129">
        <w:rPr>
          <w:rFonts w:ascii="Tahoma" w:eastAsia="Calibri" w:hAnsi="Tahoma" w:cs="Tahoma"/>
          <w:sz w:val="24"/>
          <w:szCs w:val="24"/>
        </w:rPr>
        <w:t xml:space="preserve"> </w:t>
      </w:r>
      <w:r w:rsidR="00006129">
        <w:rPr>
          <w:rFonts w:ascii="Tahoma" w:eastAsia="Calibri" w:hAnsi="Tahoma" w:cs="Tahoma"/>
          <w:sz w:val="24"/>
          <w:szCs w:val="24"/>
        </w:rPr>
        <w:t xml:space="preserve">the tutor </w:t>
      </w:r>
      <w:commentRangeStart w:id="21"/>
      <w:r w:rsidR="00006129">
        <w:rPr>
          <w:rFonts w:ascii="Tahoma" w:eastAsia="Calibri" w:hAnsi="Tahoma" w:cs="Tahoma"/>
          <w:sz w:val="24"/>
          <w:szCs w:val="24"/>
        </w:rPr>
        <w:t>advice</w:t>
      </w:r>
      <w:commentRangeEnd w:id="21"/>
      <w:r w:rsidR="00C71879">
        <w:rPr>
          <w:rStyle w:val="CommentReference"/>
        </w:rPr>
        <w:commentReference w:id="21"/>
      </w:r>
      <w:r w:rsidR="00006129">
        <w:rPr>
          <w:rFonts w:ascii="Tahoma" w:eastAsia="Calibri" w:hAnsi="Tahoma" w:cs="Tahoma"/>
          <w:sz w:val="24"/>
          <w:szCs w:val="24"/>
        </w:rPr>
        <w:t xml:space="preserve">, </w:t>
      </w:r>
      <w:r w:rsidR="00330EF9" w:rsidRPr="00334ACD">
        <w:rPr>
          <w:rFonts w:ascii="Tahoma" w:eastAsia="Calibri" w:hAnsi="Tahoma" w:cs="Tahoma"/>
          <w:sz w:val="24"/>
          <w:szCs w:val="24"/>
        </w:rPr>
        <w:t>Ski</w:t>
      </w:r>
      <w:r w:rsidR="00006129">
        <w:rPr>
          <w:rFonts w:ascii="Tahoma" w:eastAsia="Calibri" w:hAnsi="Tahoma" w:cs="Tahoma"/>
          <w:sz w:val="24"/>
          <w:szCs w:val="24"/>
        </w:rPr>
        <w:t>lls for OU study, the</w:t>
      </w:r>
      <w:r w:rsidR="00330EF9">
        <w:rPr>
          <w:rFonts w:ascii="Tahoma" w:eastAsia="Calibri" w:hAnsi="Tahoma" w:cs="Tahoma"/>
          <w:sz w:val="24"/>
          <w:szCs w:val="24"/>
        </w:rPr>
        <w:t xml:space="preserve"> c</w:t>
      </w:r>
      <w:r w:rsidR="00006129">
        <w:rPr>
          <w:rFonts w:ascii="Tahoma" w:eastAsia="Calibri" w:hAnsi="Tahoma" w:cs="Tahoma"/>
          <w:sz w:val="24"/>
          <w:szCs w:val="24"/>
        </w:rPr>
        <w:t xml:space="preserve">ourse website, text </w:t>
      </w:r>
      <w:r w:rsidR="00330EF9">
        <w:rPr>
          <w:rFonts w:ascii="Tahoma" w:eastAsia="Calibri" w:hAnsi="Tahoma" w:cs="Tahoma"/>
          <w:sz w:val="24"/>
          <w:szCs w:val="24"/>
        </w:rPr>
        <w:t>book</w:t>
      </w:r>
      <w:r w:rsidR="00006129">
        <w:rPr>
          <w:rFonts w:ascii="Tahoma" w:eastAsia="Calibri" w:hAnsi="Tahoma" w:cs="Tahoma"/>
          <w:sz w:val="24"/>
          <w:szCs w:val="24"/>
        </w:rPr>
        <w:t>(s)</w:t>
      </w:r>
      <w:r w:rsidR="00330EF9" w:rsidRPr="00334ACD">
        <w:rPr>
          <w:rFonts w:ascii="Tahoma" w:eastAsia="Calibri" w:hAnsi="Tahoma" w:cs="Tahoma"/>
          <w:sz w:val="24"/>
          <w:szCs w:val="24"/>
        </w:rPr>
        <w:t xml:space="preserve">, the </w:t>
      </w:r>
      <w:r w:rsidR="00330EF9" w:rsidRPr="00510222">
        <w:rPr>
          <w:rFonts w:ascii="Tahoma" w:eastAsia="Calibri" w:hAnsi="Tahoma" w:cs="Tahoma"/>
          <w:sz w:val="24"/>
          <w:szCs w:val="24"/>
        </w:rPr>
        <w:t xml:space="preserve">OU </w:t>
      </w:r>
      <w:r w:rsidR="00FF06B0">
        <w:rPr>
          <w:rFonts w:ascii="Tahoma" w:eastAsia="Calibri" w:hAnsi="Tahoma" w:cs="Tahoma"/>
          <w:sz w:val="24"/>
          <w:szCs w:val="24"/>
        </w:rPr>
        <w:t>L</w:t>
      </w:r>
      <w:r w:rsidR="00330EF9" w:rsidRPr="00510222">
        <w:rPr>
          <w:rFonts w:ascii="Tahoma" w:eastAsia="Calibri" w:hAnsi="Tahoma" w:cs="Tahoma"/>
          <w:sz w:val="24"/>
          <w:szCs w:val="24"/>
        </w:rPr>
        <w:t>ibrary</w:t>
      </w:r>
      <w:r w:rsidR="00330EF9">
        <w:rPr>
          <w:rFonts w:ascii="Tahoma" w:eastAsia="Calibri" w:hAnsi="Tahoma" w:cs="Tahoma"/>
          <w:sz w:val="24"/>
          <w:szCs w:val="24"/>
        </w:rPr>
        <w:t xml:space="preserve"> includes the use of SCONUL</w:t>
      </w:r>
      <w:r w:rsidR="00006129">
        <w:rPr>
          <w:rFonts w:ascii="Tahoma" w:eastAsia="Calibri" w:hAnsi="Tahoma" w:cs="Tahoma"/>
          <w:sz w:val="24"/>
          <w:szCs w:val="24"/>
        </w:rPr>
        <w:t xml:space="preserve"> for </w:t>
      </w:r>
      <w:commentRangeStart w:id="22"/>
      <w:r w:rsidR="00FF06B0">
        <w:rPr>
          <w:rFonts w:ascii="Tahoma" w:eastAsia="Calibri" w:hAnsi="Tahoma" w:cs="Tahoma"/>
          <w:sz w:val="24"/>
          <w:szCs w:val="24"/>
        </w:rPr>
        <w:t>referencing</w:t>
      </w:r>
      <w:commentRangeEnd w:id="22"/>
      <w:r w:rsidR="00C71879">
        <w:rPr>
          <w:rStyle w:val="CommentReference"/>
        </w:rPr>
        <w:commentReference w:id="22"/>
      </w:r>
      <w:r w:rsidR="00FF06B0">
        <w:rPr>
          <w:rFonts w:ascii="Tahoma" w:eastAsia="Calibri" w:hAnsi="Tahoma" w:cs="Tahoma"/>
          <w:sz w:val="24"/>
          <w:szCs w:val="24"/>
        </w:rPr>
        <w:t xml:space="preserve"> and active reading</w:t>
      </w:r>
      <w:r w:rsidR="00330EF9" w:rsidRPr="00510222">
        <w:rPr>
          <w:rFonts w:ascii="Tahoma" w:eastAsia="Calibri" w:hAnsi="Tahoma" w:cs="Tahoma"/>
          <w:sz w:val="24"/>
          <w:szCs w:val="24"/>
        </w:rPr>
        <w:t>, the AV referencing style as it is evidenced from the reference list below</w:t>
      </w:r>
      <w:r w:rsidR="00330EF9">
        <w:rPr>
          <w:rFonts w:ascii="Tahoma" w:eastAsia="Calibri" w:hAnsi="Tahoma" w:cs="Tahoma"/>
          <w:sz w:val="24"/>
          <w:szCs w:val="24"/>
        </w:rPr>
        <w:t xml:space="preserve"> and finally, the local authority’s library in this case Nottingham </w:t>
      </w:r>
      <w:r w:rsidR="00FF06B0">
        <w:rPr>
          <w:rFonts w:ascii="Tahoma" w:eastAsia="Calibri" w:hAnsi="Tahoma" w:cs="Tahoma"/>
          <w:sz w:val="24"/>
          <w:szCs w:val="24"/>
        </w:rPr>
        <w:t>Libraries in England.</w:t>
      </w:r>
    </w:p>
    <w:p w14:paraId="08DFA0E5" w14:textId="77777777" w:rsidR="00330EF9" w:rsidRPr="00334ACD" w:rsidRDefault="00330EF9" w:rsidP="00330EF9">
      <w:pPr>
        <w:spacing w:after="200" w:line="276" w:lineRule="auto"/>
        <w:ind w:left="1080"/>
        <w:contextualSpacing/>
        <w:rPr>
          <w:rFonts w:ascii="Tahoma" w:eastAsia="Calibri" w:hAnsi="Tahoma" w:cs="Tahoma"/>
          <w:sz w:val="24"/>
          <w:szCs w:val="24"/>
        </w:rPr>
      </w:pPr>
    </w:p>
    <w:p w14:paraId="062C31B5" w14:textId="77777777" w:rsidR="00330EF9" w:rsidRPr="000C3D45" w:rsidRDefault="00330EF9" w:rsidP="00330EF9">
      <w:pPr>
        <w:spacing w:after="200" w:line="276" w:lineRule="auto"/>
        <w:jc w:val="center"/>
        <w:rPr>
          <w:rFonts w:ascii="Tahoma" w:eastAsia="Calibri" w:hAnsi="Tahoma" w:cs="Tahoma"/>
          <w:sz w:val="24"/>
          <w:szCs w:val="24"/>
          <w:u w:val="single"/>
        </w:rPr>
      </w:pPr>
      <w:r w:rsidRPr="000C3D45">
        <w:rPr>
          <w:rFonts w:ascii="Tahoma" w:eastAsia="Calibri" w:hAnsi="Tahoma" w:cs="Tahoma"/>
          <w:sz w:val="24"/>
          <w:szCs w:val="24"/>
          <w:u w:val="single"/>
        </w:rPr>
        <w:t>(</w:t>
      </w:r>
      <w:r w:rsidR="00A75F5C" w:rsidRPr="000C3D45">
        <w:rPr>
          <w:rFonts w:ascii="Tahoma" w:eastAsia="Calibri" w:hAnsi="Tahoma" w:cs="Tahoma"/>
          <w:sz w:val="24"/>
          <w:szCs w:val="24"/>
          <w:u w:val="single"/>
        </w:rPr>
        <w:t xml:space="preserve">Part 2 (a and b) </w:t>
      </w:r>
      <w:r w:rsidRPr="000C3D45">
        <w:rPr>
          <w:rFonts w:ascii="Tahoma" w:eastAsia="Calibri" w:hAnsi="Tahoma" w:cs="Tahoma"/>
          <w:sz w:val="24"/>
          <w:szCs w:val="24"/>
          <w:u w:val="single"/>
        </w:rPr>
        <w:t>Words count, 500)</w:t>
      </w:r>
    </w:p>
    <w:p w14:paraId="687BAF4A" w14:textId="77777777" w:rsidR="00330EF9" w:rsidRPr="00334ACD" w:rsidRDefault="00330EF9" w:rsidP="00330EF9">
      <w:pPr>
        <w:spacing w:after="200" w:line="276" w:lineRule="auto"/>
        <w:rPr>
          <w:rFonts w:ascii="Tahoma" w:eastAsia="Calibri" w:hAnsi="Tahoma" w:cs="Tahoma"/>
          <w:sz w:val="24"/>
          <w:szCs w:val="24"/>
        </w:rPr>
      </w:pPr>
    </w:p>
    <w:p w14:paraId="6C008F1C" w14:textId="77777777" w:rsidR="00330EF9" w:rsidRPr="007E6AAF" w:rsidRDefault="007E6AAF" w:rsidP="00330EF9">
      <w:pPr>
        <w:spacing w:after="200" w:line="276" w:lineRule="auto"/>
        <w:rPr>
          <w:rFonts w:ascii="Tahoma" w:eastAsia="Calibri" w:hAnsi="Tahoma" w:cs="Tahoma"/>
          <w:b/>
          <w:sz w:val="24"/>
          <w:szCs w:val="24"/>
          <w:u w:val="single"/>
        </w:rPr>
      </w:pPr>
      <w:r w:rsidRPr="007E6AAF">
        <w:rPr>
          <w:rFonts w:ascii="Tahoma" w:eastAsia="Calibri" w:hAnsi="Tahoma" w:cs="Tahoma"/>
          <w:b/>
          <w:sz w:val="24"/>
          <w:szCs w:val="24"/>
          <w:u w:val="single"/>
        </w:rPr>
        <w:t xml:space="preserve">Parts 1 and 2 </w:t>
      </w:r>
      <w:commentRangeStart w:id="23"/>
      <w:r w:rsidR="00152C40" w:rsidRPr="007E6AAF">
        <w:rPr>
          <w:rFonts w:ascii="Tahoma" w:eastAsia="Calibri" w:hAnsi="Tahoma" w:cs="Tahoma"/>
          <w:b/>
          <w:sz w:val="24"/>
          <w:szCs w:val="24"/>
          <w:u w:val="single"/>
        </w:rPr>
        <w:t>R</w:t>
      </w:r>
      <w:r w:rsidR="00330EF9" w:rsidRPr="007E6AAF">
        <w:rPr>
          <w:rFonts w:ascii="Tahoma" w:eastAsia="Calibri" w:hAnsi="Tahoma" w:cs="Tahoma"/>
          <w:b/>
          <w:sz w:val="24"/>
          <w:szCs w:val="24"/>
          <w:u w:val="single"/>
        </w:rPr>
        <w:t>eference</w:t>
      </w:r>
      <w:r w:rsidR="00152C40" w:rsidRPr="007E6AAF">
        <w:rPr>
          <w:rFonts w:ascii="Tahoma" w:eastAsia="Calibri" w:hAnsi="Tahoma" w:cs="Tahoma"/>
          <w:b/>
          <w:sz w:val="24"/>
          <w:szCs w:val="24"/>
          <w:u w:val="single"/>
        </w:rPr>
        <w:t>s</w:t>
      </w:r>
      <w:commentRangeEnd w:id="23"/>
      <w:r w:rsidR="00001F26">
        <w:rPr>
          <w:rStyle w:val="CommentReference"/>
        </w:rPr>
        <w:commentReference w:id="23"/>
      </w:r>
      <w:r w:rsidR="00330EF9" w:rsidRPr="007E6AAF">
        <w:rPr>
          <w:rFonts w:ascii="Tahoma" w:eastAsia="Calibri" w:hAnsi="Tahoma" w:cs="Tahoma"/>
          <w:b/>
          <w:sz w:val="24"/>
          <w:szCs w:val="24"/>
          <w:u w:val="single"/>
        </w:rPr>
        <w:t>;</w:t>
      </w:r>
    </w:p>
    <w:p w14:paraId="6C7F0E38" w14:textId="77777777" w:rsidR="00152C40" w:rsidRPr="000C3D45" w:rsidRDefault="00152C40" w:rsidP="000C3D45">
      <w:pPr>
        <w:pStyle w:val="ListParagraph"/>
        <w:numPr>
          <w:ilvl w:val="0"/>
          <w:numId w:val="10"/>
        </w:numPr>
        <w:rPr>
          <w:rFonts w:ascii="Verdana" w:hAnsi="Verdana"/>
          <w:sz w:val="24"/>
          <w:szCs w:val="24"/>
        </w:rPr>
      </w:pPr>
      <w:r w:rsidRPr="00152C40">
        <w:rPr>
          <w:rFonts w:ascii="Verdana" w:hAnsi="Verdana"/>
          <w:sz w:val="24"/>
          <w:szCs w:val="24"/>
        </w:rPr>
        <w:t xml:space="preserve">Buteera D (2016) ‘My Childhood: Buteera Disan my names’ available (online) at </w:t>
      </w:r>
      <w:hyperlink r:id="rId10" w:history="1">
        <w:r w:rsidRPr="00152C40">
          <w:rPr>
            <w:rStyle w:val="Hyperlink"/>
            <w:rFonts w:ascii="Verdana" w:hAnsi="Verdana"/>
            <w:sz w:val="24"/>
            <w:szCs w:val="24"/>
          </w:rPr>
          <w:t>https://buteeradisan.wordpress.com/2016/09/27/my-childhood-as-buteera-disan/</w:t>
        </w:r>
      </w:hyperlink>
      <w:r w:rsidR="000C3D45">
        <w:rPr>
          <w:rStyle w:val="Hyperlink"/>
          <w:rFonts w:ascii="Verdana" w:hAnsi="Verdana"/>
          <w:sz w:val="24"/>
          <w:szCs w:val="24"/>
        </w:rPr>
        <w:t xml:space="preserve">       </w:t>
      </w:r>
    </w:p>
    <w:p w14:paraId="61516DA8" w14:textId="77777777" w:rsidR="00152C40" w:rsidRPr="00152C40" w:rsidRDefault="00152C40" w:rsidP="00152C40">
      <w:pPr>
        <w:pStyle w:val="ListParagraph"/>
        <w:numPr>
          <w:ilvl w:val="0"/>
          <w:numId w:val="10"/>
        </w:numPr>
        <w:rPr>
          <w:rFonts w:ascii="Verdana" w:hAnsi="Verdana"/>
          <w:sz w:val="24"/>
          <w:szCs w:val="24"/>
        </w:rPr>
      </w:pPr>
      <w:r>
        <w:rPr>
          <w:rFonts w:ascii="Verdana" w:hAnsi="Verdana"/>
          <w:sz w:val="24"/>
          <w:szCs w:val="24"/>
        </w:rPr>
        <w:t>The Open University (2016</w:t>
      </w:r>
      <w:r w:rsidRPr="00152C40">
        <w:rPr>
          <w:rFonts w:ascii="Verdana" w:hAnsi="Verdana"/>
          <w:sz w:val="24"/>
          <w:szCs w:val="24"/>
        </w:rPr>
        <w:t xml:space="preserve">) ‘Childhood studies Chapter 1’ – </w:t>
      </w:r>
      <w:commentRangeStart w:id="24"/>
      <w:r w:rsidRPr="00152C40">
        <w:rPr>
          <w:rFonts w:ascii="Verdana" w:hAnsi="Verdana"/>
          <w:sz w:val="24"/>
          <w:szCs w:val="24"/>
        </w:rPr>
        <w:t>an</w:t>
      </w:r>
      <w:commentRangeEnd w:id="24"/>
      <w:r w:rsidR="00001F26">
        <w:rPr>
          <w:rStyle w:val="CommentReference"/>
        </w:rPr>
        <w:commentReference w:id="24"/>
      </w:r>
      <w:r w:rsidRPr="00152C40">
        <w:rPr>
          <w:rFonts w:ascii="Verdana" w:hAnsi="Verdana"/>
          <w:sz w:val="24"/>
          <w:szCs w:val="24"/>
        </w:rPr>
        <w:t xml:space="preserve"> Introduction to Childhood studies </w:t>
      </w:r>
      <w:r>
        <w:rPr>
          <w:rFonts w:ascii="Verdana" w:hAnsi="Verdana"/>
          <w:sz w:val="24"/>
          <w:szCs w:val="24"/>
        </w:rPr>
        <w:t xml:space="preserve">and Child Psychology, (Ed) </w:t>
      </w:r>
      <w:r w:rsidRPr="00152C40">
        <w:rPr>
          <w:rFonts w:ascii="Verdana" w:hAnsi="Verdana"/>
          <w:sz w:val="24"/>
          <w:szCs w:val="24"/>
        </w:rPr>
        <w:t>Lee Farrington –Flint &amp; Heather Montgomery</w:t>
      </w:r>
    </w:p>
    <w:p w14:paraId="0BE8B4DB" w14:textId="77777777" w:rsidR="00152C40" w:rsidRPr="00152C40" w:rsidRDefault="00152C40" w:rsidP="00152C40">
      <w:pPr>
        <w:pStyle w:val="ListParagraph"/>
        <w:numPr>
          <w:ilvl w:val="0"/>
          <w:numId w:val="10"/>
        </w:numPr>
        <w:rPr>
          <w:rFonts w:ascii="Verdana" w:hAnsi="Verdana"/>
          <w:sz w:val="24"/>
          <w:szCs w:val="24"/>
        </w:rPr>
      </w:pPr>
      <w:r w:rsidRPr="00152C40">
        <w:rPr>
          <w:rFonts w:ascii="Verdana" w:hAnsi="Verdana"/>
          <w:sz w:val="24"/>
          <w:szCs w:val="24"/>
        </w:rPr>
        <w:t>Penelope, R (1994) Children first what we should do and not doing for our Children to day</w:t>
      </w:r>
    </w:p>
    <w:p w14:paraId="796EDB78" w14:textId="77777777" w:rsidR="00152C40" w:rsidRDefault="00152C40" w:rsidP="00152C40">
      <w:pPr>
        <w:pStyle w:val="ListParagraph"/>
        <w:numPr>
          <w:ilvl w:val="0"/>
          <w:numId w:val="10"/>
        </w:numPr>
        <w:rPr>
          <w:rFonts w:ascii="Verdana" w:hAnsi="Verdana"/>
          <w:sz w:val="24"/>
          <w:szCs w:val="24"/>
        </w:rPr>
      </w:pPr>
      <w:r w:rsidRPr="00152C40">
        <w:rPr>
          <w:rFonts w:ascii="Verdana" w:hAnsi="Verdana"/>
          <w:sz w:val="24"/>
          <w:szCs w:val="24"/>
        </w:rPr>
        <w:t xml:space="preserve">Kellet, M (2010) ‘The four Models of Childhood’ in E102 Module, The Open University </w:t>
      </w:r>
    </w:p>
    <w:p w14:paraId="2CE6875A" w14:textId="77777777" w:rsidR="00330EF9" w:rsidRPr="00152C40" w:rsidRDefault="00330EF9" w:rsidP="00152C40">
      <w:pPr>
        <w:pStyle w:val="ListParagraph"/>
        <w:numPr>
          <w:ilvl w:val="0"/>
          <w:numId w:val="10"/>
        </w:numPr>
        <w:rPr>
          <w:rFonts w:ascii="Verdana" w:hAnsi="Verdana"/>
          <w:sz w:val="24"/>
          <w:szCs w:val="24"/>
        </w:rPr>
      </w:pPr>
      <w:r w:rsidRPr="00152C40">
        <w:rPr>
          <w:rFonts w:ascii="Tahoma" w:eastAsia="Calibri" w:hAnsi="Tahoma" w:cs="Tahoma"/>
          <w:sz w:val="24"/>
          <w:szCs w:val="24"/>
        </w:rPr>
        <w:t xml:space="preserve">Week 4, 2.2 approaches to research with Children (2019) Activity 3 reading an Academic text (online) </w:t>
      </w:r>
      <w:r w:rsidRPr="00152C40">
        <w:rPr>
          <w:rFonts w:ascii="Tahoma" w:eastAsia="Calibri" w:hAnsi="Tahoma" w:cs="Tahoma"/>
          <w:color w:val="0000FF"/>
          <w:sz w:val="24"/>
          <w:szCs w:val="24"/>
          <w:u w:val="single"/>
        </w:rPr>
        <w:t xml:space="preserve"> </w:t>
      </w:r>
      <w:hyperlink r:id="rId11" w:history="1">
        <w:r w:rsidRPr="00152C40">
          <w:rPr>
            <w:rStyle w:val="Hyperlink"/>
            <w:rFonts w:ascii="Tahoma" w:eastAsia="Calibri" w:hAnsi="Tahoma" w:cs="Tahoma"/>
            <w:sz w:val="24"/>
            <w:szCs w:val="24"/>
          </w:rPr>
          <w:t>https://learn2.open.ac.uk/mod/oucontent/view.php?id=1443622&amp;section=2.1</w:t>
        </w:r>
      </w:hyperlink>
      <w:r w:rsidRPr="00152C40">
        <w:rPr>
          <w:rFonts w:ascii="Tahoma" w:eastAsia="Calibri" w:hAnsi="Tahoma" w:cs="Tahoma"/>
          <w:color w:val="0000FF"/>
          <w:sz w:val="24"/>
          <w:szCs w:val="24"/>
          <w:u w:val="single"/>
        </w:rPr>
        <w:t xml:space="preserve">  </w:t>
      </w:r>
    </w:p>
    <w:p w14:paraId="22E34BCF" w14:textId="77777777" w:rsidR="00330EF9" w:rsidRPr="00152C40" w:rsidRDefault="00330EF9" w:rsidP="00152C40">
      <w:pPr>
        <w:pStyle w:val="ListParagraph"/>
        <w:numPr>
          <w:ilvl w:val="0"/>
          <w:numId w:val="10"/>
        </w:numPr>
        <w:spacing w:after="200" w:line="276" w:lineRule="auto"/>
        <w:rPr>
          <w:rFonts w:ascii="Tahoma" w:eastAsia="Calibri" w:hAnsi="Tahoma" w:cs="Tahoma"/>
          <w:sz w:val="24"/>
          <w:szCs w:val="24"/>
        </w:rPr>
      </w:pPr>
      <w:r w:rsidRPr="00152C40">
        <w:rPr>
          <w:rFonts w:ascii="Tahoma" w:eastAsia="Calibri" w:hAnsi="Tahoma" w:cs="Tahoma"/>
          <w:sz w:val="24"/>
          <w:szCs w:val="24"/>
        </w:rPr>
        <w:t xml:space="preserve">The Open University (2019) Skills for OU Study (online) available at </w:t>
      </w:r>
      <w:hyperlink r:id="rId12" w:history="1">
        <w:r w:rsidRPr="00152C40">
          <w:rPr>
            <w:rFonts w:ascii="Tahoma" w:eastAsia="Calibri" w:hAnsi="Tahoma" w:cs="Tahoma"/>
            <w:color w:val="0000FF"/>
            <w:sz w:val="24"/>
            <w:szCs w:val="24"/>
            <w:u w:val="single"/>
          </w:rPr>
          <w:t>http://www2.open.ac.uk/students/skillsforstudy/index.php</w:t>
        </w:r>
      </w:hyperlink>
      <w:r w:rsidRPr="00152C40">
        <w:rPr>
          <w:rFonts w:ascii="Tahoma" w:eastAsia="Calibri" w:hAnsi="Tahoma" w:cs="Tahoma"/>
          <w:sz w:val="24"/>
          <w:szCs w:val="24"/>
        </w:rPr>
        <w:t xml:space="preserve">  </w:t>
      </w:r>
      <w:commentRangeStart w:id="25"/>
      <w:r w:rsidRPr="00152C40">
        <w:rPr>
          <w:rFonts w:ascii="Tahoma" w:eastAsia="Calibri" w:hAnsi="Tahoma" w:cs="Tahoma"/>
          <w:sz w:val="24"/>
          <w:szCs w:val="24"/>
        </w:rPr>
        <w:t>Accessed</w:t>
      </w:r>
      <w:commentRangeEnd w:id="25"/>
      <w:r w:rsidR="00001F26">
        <w:rPr>
          <w:rStyle w:val="CommentReference"/>
        </w:rPr>
        <w:commentReference w:id="25"/>
      </w:r>
      <w:r w:rsidRPr="00152C40">
        <w:rPr>
          <w:rFonts w:ascii="Tahoma" w:eastAsia="Calibri" w:hAnsi="Tahoma" w:cs="Tahoma"/>
          <w:sz w:val="24"/>
          <w:szCs w:val="24"/>
        </w:rPr>
        <w:t xml:space="preserve"> on 11/11/2019</w:t>
      </w:r>
    </w:p>
    <w:p w14:paraId="04DFFBF3" w14:textId="77777777" w:rsidR="00330EF9" w:rsidRPr="00152C40" w:rsidRDefault="00330EF9" w:rsidP="00152C40">
      <w:pPr>
        <w:pStyle w:val="ListParagraph"/>
        <w:numPr>
          <w:ilvl w:val="0"/>
          <w:numId w:val="10"/>
        </w:numPr>
        <w:spacing w:after="200" w:line="276" w:lineRule="auto"/>
        <w:rPr>
          <w:rFonts w:ascii="Tahoma" w:eastAsia="Calibri" w:hAnsi="Tahoma" w:cs="Tahoma"/>
          <w:sz w:val="24"/>
          <w:szCs w:val="24"/>
        </w:rPr>
      </w:pPr>
      <w:r w:rsidRPr="00152C40">
        <w:rPr>
          <w:rFonts w:ascii="Tahoma" w:eastAsia="Calibri" w:hAnsi="Tahoma" w:cs="Tahoma"/>
          <w:sz w:val="24"/>
          <w:szCs w:val="24"/>
        </w:rPr>
        <w:t xml:space="preserve">E102 (2016) ‘An introduction to Childhood Studies and Child Psychology' in Farrington Flint, L F &amp; Montgomery H, (ed) and The Open University (2019) ‘E102-19J Forums’ (online) available at </w:t>
      </w:r>
      <w:hyperlink r:id="rId13" w:history="1">
        <w:r w:rsidRPr="00152C40">
          <w:rPr>
            <w:rFonts w:ascii="Tahoma" w:eastAsia="Calibri" w:hAnsi="Tahoma" w:cs="Tahoma"/>
            <w:color w:val="0000FF"/>
            <w:sz w:val="24"/>
            <w:szCs w:val="24"/>
            <w:u w:val="single"/>
          </w:rPr>
          <w:t>https://learn2.open.ac.uk/course/view.php?id=206841&amp;area=forums</w:t>
        </w:r>
      </w:hyperlink>
    </w:p>
    <w:p w14:paraId="1FD15226" w14:textId="77777777" w:rsidR="00330EF9" w:rsidRPr="00152C40" w:rsidRDefault="00330EF9" w:rsidP="00152C40">
      <w:pPr>
        <w:pStyle w:val="ListParagraph"/>
        <w:numPr>
          <w:ilvl w:val="0"/>
          <w:numId w:val="10"/>
        </w:numPr>
        <w:spacing w:after="200" w:line="276" w:lineRule="auto"/>
        <w:rPr>
          <w:rFonts w:ascii="Tahoma" w:eastAsia="Calibri" w:hAnsi="Tahoma" w:cs="Tahoma"/>
          <w:sz w:val="24"/>
          <w:szCs w:val="24"/>
        </w:rPr>
      </w:pPr>
      <w:r w:rsidRPr="00152C40">
        <w:rPr>
          <w:rFonts w:ascii="Tahoma" w:eastAsia="Calibri" w:hAnsi="Tahoma" w:cs="Tahoma"/>
          <w:sz w:val="24"/>
          <w:szCs w:val="24"/>
        </w:rPr>
        <w:t>The Open University (2019</w:t>
      </w:r>
      <w:r w:rsidR="00F375A3">
        <w:rPr>
          <w:rFonts w:ascii="Tahoma" w:eastAsia="Calibri" w:hAnsi="Tahoma" w:cs="Tahoma"/>
          <w:sz w:val="24"/>
          <w:szCs w:val="24"/>
        </w:rPr>
        <w:t>) ‘E102-19</w:t>
      </w:r>
      <w:r w:rsidRPr="00152C40">
        <w:rPr>
          <w:rFonts w:ascii="Tahoma" w:eastAsia="Calibri" w:hAnsi="Tahoma" w:cs="Tahoma"/>
          <w:sz w:val="24"/>
          <w:szCs w:val="24"/>
        </w:rPr>
        <w:t xml:space="preserve">J Forums’ (online) available at </w:t>
      </w:r>
    </w:p>
    <w:p w14:paraId="3C495079" w14:textId="77777777" w:rsidR="00330EF9" w:rsidRPr="00510222" w:rsidRDefault="00856C1F" w:rsidP="00330EF9">
      <w:pPr>
        <w:spacing w:after="200" w:line="276" w:lineRule="auto"/>
        <w:ind w:left="720"/>
        <w:contextualSpacing/>
        <w:rPr>
          <w:rFonts w:ascii="Tahoma" w:eastAsia="Calibri" w:hAnsi="Tahoma" w:cs="Tahoma"/>
          <w:sz w:val="24"/>
          <w:szCs w:val="24"/>
        </w:rPr>
      </w:pPr>
      <w:hyperlink r:id="rId14" w:history="1">
        <w:r w:rsidR="00330EF9" w:rsidRPr="00510222">
          <w:rPr>
            <w:rStyle w:val="Hyperlink"/>
            <w:rFonts w:ascii="Tahoma" w:eastAsia="Calibri" w:hAnsi="Tahoma" w:cs="Tahoma"/>
            <w:sz w:val="24"/>
            <w:szCs w:val="24"/>
          </w:rPr>
          <w:t>https://learn2.open.ac.uk/course/view.php?id=207697&amp;area=forums</w:t>
        </w:r>
      </w:hyperlink>
    </w:p>
    <w:p w14:paraId="63A11589" w14:textId="77777777" w:rsidR="00330EF9" w:rsidRPr="00AD46BB" w:rsidRDefault="00330EF9" w:rsidP="00152C40">
      <w:pPr>
        <w:pStyle w:val="ListParagraph"/>
        <w:numPr>
          <w:ilvl w:val="0"/>
          <w:numId w:val="10"/>
        </w:numPr>
        <w:spacing w:after="200" w:line="276" w:lineRule="auto"/>
        <w:rPr>
          <w:rFonts w:ascii="Tahoma" w:eastAsia="Calibri" w:hAnsi="Tahoma" w:cs="Tahoma"/>
          <w:sz w:val="24"/>
          <w:szCs w:val="24"/>
        </w:rPr>
      </w:pPr>
      <w:r w:rsidRPr="00510222">
        <w:rPr>
          <w:rFonts w:ascii="Tahoma" w:hAnsi="Tahoma" w:cs="Tahoma"/>
          <w:sz w:val="24"/>
          <w:szCs w:val="24"/>
        </w:rPr>
        <w:t>Emma and</w:t>
      </w:r>
      <w:r w:rsidR="008D7890">
        <w:rPr>
          <w:rFonts w:ascii="Tahoma" w:hAnsi="Tahoma" w:cs="Tahoma"/>
          <w:sz w:val="24"/>
          <w:szCs w:val="24"/>
        </w:rPr>
        <w:t xml:space="preserve"> Eulina </w:t>
      </w:r>
      <w:r w:rsidRPr="00510222">
        <w:rPr>
          <w:rFonts w:ascii="Tahoma" w:hAnsi="Tahoma" w:cs="Tahoma"/>
          <w:sz w:val="24"/>
          <w:szCs w:val="24"/>
        </w:rPr>
        <w:t xml:space="preserve"> (2019) </w:t>
      </w:r>
      <w:r w:rsidR="008D7890">
        <w:rPr>
          <w:rFonts w:ascii="Tahoma" w:hAnsi="Tahoma" w:cs="Tahoma"/>
          <w:sz w:val="24"/>
          <w:szCs w:val="24"/>
        </w:rPr>
        <w:t>‘</w:t>
      </w:r>
      <w:r w:rsidR="008D7890" w:rsidRPr="00510222">
        <w:rPr>
          <w:rFonts w:ascii="Tahoma" w:hAnsi="Tahoma" w:cs="Tahoma"/>
          <w:sz w:val="24"/>
          <w:szCs w:val="24"/>
        </w:rPr>
        <w:t>Time Management skills</w:t>
      </w:r>
      <w:r w:rsidR="008D7890">
        <w:rPr>
          <w:rFonts w:ascii="Tahoma" w:hAnsi="Tahoma" w:cs="Tahoma"/>
          <w:sz w:val="24"/>
          <w:szCs w:val="24"/>
        </w:rPr>
        <w:t>’</w:t>
      </w:r>
      <w:r w:rsidR="008D7890" w:rsidRPr="00510222">
        <w:rPr>
          <w:rFonts w:ascii="Tahoma" w:hAnsi="Tahoma" w:cs="Tahoma"/>
          <w:sz w:val="24"/>
          <w:szCs w:val="24"/>
        </w:rPr>
        <w:t xml:space="preserve"> </w:t>
      </w:r>
      <w:r w:rsidRPr="00510222">
        <w:rPr>
          <w:rFonts w:ascii="Tahoma" w:hAnsi="Tahoma" w:cs="Tahoma"/>
          <w:sz w:val="24"/>
          <w:szCs w:val="24"/>
        </w:rPr>
        <w:t xml:space="preserve">The Help Centre available (online) </w:t>
      </w:r>
      <w:hyperlink r:id="rId15" w:history="1">
        <w:r w:rsidRPr="00510222">
          <w:rPr>
            <w:rStyle w:val="Hyperlink"/>
            <w:rFonts w:ascii="Tahoma" w:hAnsi="Tahoma" w:cs="Tahoma"/>
            <w:sz w:val="24"/>
            <w:szCs w:val="24"/>
          </w:rPr>
          <w:t>https://help.open.ac.uk/finding-a-place-to-study</w:t>
        </w:r>
      </w:hyperlink>
      <w:r w:rsidRPr="00510222">
        <w:rPr>
          <w:rFonts w:ascii="Tahoma" w:hAnsi="Tahoma" w:cs="Tahoma"/>
          <w:sz w:val="24"/>
          <w:szCs w:val="24"/>
        </w:rPr>
        <w:t xml:space="preserve">  </w:t>
      </w:r>
      <w:r w:rsidR="00F375A3">
        <w:rPr>
          <w:rFonts w:ascii="Tahoma" w:hAnsi="Tahoma" w:cs="Tahoma"/>
          <w:sz w:val="24"/>
          <w:szCs w:val="24"/>
        </w:rPr>
        <w:t>Accessed on 14/11/2019</w:t>
      </w:r>
    </w:p>
    <w:p w14:paraId="35C411F8" w14:textId="666DF9BD" w:rsidR="00AD46BB" w:rsidRPr="00856C1F" w:rsidRDefault="00AD46BB" w:rsidP="00152C40">
      <w:pPr>
        <w:pStyle w:val="ListParagraph"/>
        <w:numPr>
          <w:ilvl w:val="0"/>
          <w:numId w:val="10"/>
        </w:numPr>
        <w:spacing w:after="200" w:line="276" w:lineRule="auto"/>
        <w:rPr>
          <w:rFonts w:ascii="Tahoma" w:eastAsia="Calibri" w:hAnsi="Tahoma" w:cs="Tahoma"/>
          <w:sz w:val="24"/>
          <w:szCs w:val="24"/>
        </w:rPr>
      </w:pPr>
      <w:r>
        <w:rPr>
          <w:rFonts w:ascii="Tahoma" w:hAnsi="Tahoma" w:cs="Tahoma"/>
          <w:sz w:val="24"/>
          <w:szCs w:val="24"/>
        </w:rPr>
        <w:t xml:space="preserve">  UNCRC (1989) Children’s rights</w:t>
      </w:r>
      <w:r w:rsidR="00664B19">
        <w:rPr>
          <w:rFonts w:ascii="Tahoma" w:hAnsi="Tahoma" w:cs="Tahoma"/>
          <w:sz w:val="24"/>
          <w:szCs w:val="24"/>
        </w:rPr>
        <w:t xml:space="preserve"> and African Unity Children’s rights and Welfare</w:t>
      </w:r>
    </w:p>
    <w:p w14:paraId="2772C32B" w14:textId="69ECD421"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TMA FORM (PT3e)    </w:t>
      </w:r>
    </w:p>
    <w:p w14:paraId="5C04DB71" w14:textId="10BB94CB"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SECTION 1   STUDENT INFORMATION    SECTION 2   TUTOR INFORMATION  </w:t>
      </w:r>
    </w:p>
    <w:p w14:paraId="1AFBD9D5" w14:textId="0747EE81"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Name  Disan Buteera </w:t>
      </w:r>
    </w:p>
    <w:p w14:paraId="1F566F68" w14:textId="5621201E"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Pe</w:t>
      </w:r>
      <w:r>
        <w:rPr>
          <w:rFonts w:ascii="Tahoma" w:eastAsia="Calibri" w:hAnsi="Tahoma" w:cs="Tahoma"/>
          <w:sz w:val="24"/>
          <w:szCs w:val="24"/>
        </w:rPr>
        <w:t>rsonal Identifier  E300561X, OUCU, zy225219</w:t>
      </w:r>
    </w:p>
    <w:p w14:paraId="64A70EC4" w14:textId="48715A44"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Student  14-Nov-2019 </w:t>
      </w:r>
    </w:p>
    <w:p w14:paraId="5369429A" w14:textId="2FDE421A"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M</w:t>
      </w:r>
      <w:r>
        <w:rPr>
          <w:rFonts w:ascii="Tahoma" w:eastAsia="Calibri" w:hAnsi="Tahoma" w:cs="Tahoma"/>
          <w:sz w:val="24"/>
          <w:szCs w:val="24"/>
        </w:rPr>
        <w:t xml:space="preserve">odule  E102 Oct 19 TMA No.  01 , </w:t>
      </w:r>
      <w:r w:rsidRPr="00856C1F">
        <w:rPr>
          <w:rFonts w:ascii="Tahoma" w:eastAsia="Calibri" w:hAnsi="Tahoma" w:cs="Tahoma"/>
          <w:sz w:val="24"/>
          <w:szCs w:val="24"/>
        </w:rPr>
        <w:t xml:space="preserve">Tutor's Name  Miss C Reeves </w:t>
      </w:r>
    </w:p>
    <w:p w14:paraId="41205506" w14:textId="56613B96" w:rsidR="00856C1F" w:rsidRPr="00856C1F" w:rsidRDefault="00856C1F" w:rsidP="00856C1F">
      <w:pPr>
        <w:spacing w:after="200" w:line="276" w:lineRule="auto"/>
        <w:rPr>
          <w:rFonts w:ascii="Tahoma" w:eastAsia="Calibri" w:hAnsi="Tahoma" w:cs="Tahoma"/>
          <w:sz w:val="24"/>
          <w:szCs w:val="24"/>
        </w:rPr>
      </w:pPr>
      <w:r>
        <w:rPr>
          <w:rFonts w:ascii="Tahoma" w:eastAsia="Calibri" w:hAnsi="Tahoma" w:cs="Tahoma"/>
          <w:sz w:val="24"/>
          <w:szCs w:val="24"/>
        </w:rPr>
        <w:t>Tutor's Number  02556490 ,</w:t>
      </w:r>
      <w:r w:rsidRPr="00856C1F">
        <w:rPr>
          <w:rFonts w:ascii="Tahoma" w:eastAsia="Calibri" w:hAnsi="Tahoma" w:cs="Tahoma"/>
          <w:sz w:val="24"/>
          <w:szCs w:val="24"/>
        </w:rPr>
        <w:t xml:space="preserve">Appointing Region  R05  </w:t>
      </w:r>
    </w:p>
    <w:p w14:paraId="106A9C00"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Date Returned  25-Nov-2019 </w:t>
      </w:r>
    </w:p>
    <w:p w14:paraId="64EF7727"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w:t>
      </w:r>
    </w:p>
    <w:p w14:paraId="0C344B1E" w14:textId="4FDA015B"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Question Grades/Scores  Overall</w:t>
      </w:r>
    </w:p>
    <w:p w14:paraId="563B8762" w14:textId="5E6FE609" w:rsidR="00856C1F" w:rsidRPr="00856C1F" w:rsidRDefault="00856C1F" w:rsidP="00856C1F">
      <w:pPr>
        <w:spacing w:after="200" w:line="276" w:lineRule="auto"/>
        <w:rPr>
          <w:rFonts w:ascii="Tahoma" w:eastAsia="Calibri" w:hAnsi="Tahoma" w:cs="Tahoma"/>
          <w:sz w:val="24"/>
          <w:szCs w:val="24"/>
        </w:rPr>
      </w:pPr>
      <w:r>
        <w:rPr>
          <w:rFonts w:ascii="Tahoma" w:eastAsia="Calibri" w:hAnsi="Tahoma" w:cs="Tahoma"/>
          <w:sz w:val="24"/>
          <w:szCs w:val="24"/>
        </w:rPr>
        <w:t xml:space="preserve"> Grade/Score  </w:t>
      </w:r>
      <w:r w:rsidRPr="00856C1F">
        <w:rPr>
          <w:rFonts w:ascii="Tahoma" w:eastAsia="Calibri" w:hAnsi="Tahoma" w:cs="Tahoma"/>
          <w:sz w:val="24"/>
          <w:szCs w:val="24"/>
        </w:rPr>
        <w:t xml:space="preserve">1  2  3  4  5  6  7  8  9  10  11  12  13  14  15  16  17  18  19  20  30 </w:t>
      </w:r>
    </w:p>
    <w:p w14:paraId="44C5ABF8" w14:textId="087EB212"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30</w:t>
      </w:r>
      <w:r>
        <w:rPr>
          <w:rFonts w:ascii="Tahoma" w:eastAsia="Calibri" w:hAnsi="Tahoma" w:cs="Tahoma"/>
          <w:sz w:val="24"/>
          <w:szCs w:val="24"/>
        </w:rPr>
        <w:t>%</w:t>
      </w:r>
      <w:r w:rsidRPr="00856C1F">
        <w:rPr>
          <w:rFonts w:ascii="Tahoma" w:eastAsia="Calibri" w:hAnsi="Tahoma" w:cs="Tahoma"/>
          <w:sz w:val="24"/>
          <w:szCs w:val="24"/>
        </w:rPr>
        <w:t xml:space="preserve"> </w:t>
      </w:r>
    </w:p>
    <w:p w14:paraId="639B7B2D" w14:textId="10D84528"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TUTOR'S COMMENTS AND ADVICE TO STUDENT: Disan Buteera,</w:t>
      </w:r>
    </w:p>
    <w:p w14:paraId="5ED14E3A" w14:textId="77777777" w:rsidR="00856C1F" w:rsidRPr="00856C1F" w:rsidRDefault="00856C1F" w:rsidP="00856C1F">
      <w:pPr>
        <w:spacing w:after="200" w:line="276" w:lineRule="auto"/>
        <w:rPr>
          <w:rFonts w:ascii="Tahoma" w:eastAsia="Calibri" w:hAnsi="Tahoma" w:cs="Tahoma"/>
          <w:sz w:val="24"/>
          <w:szCs w:val="24"/>
        </w:rPr>
      </w:pPr>
    </w:p>
    <w:p w14:paraId="1EB301F4"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Unfortunately you have not achieved a pass grade for TMA01</w:t>
      </w:r>
    </w:p>
    <w:p w14:paraId="52769299" w14:textId="5D8E3AB2"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You have attempted to write in your own words which was pleasing to see.There was evidence of some engagement with the module materials, by referring to relevant theory and examples, well done.</w:t>
      </w:r>
    </w:p>
    <w:p w14:paraId="7D8EADA5" w14:textId="7DE3DE5E"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To improve future TMA's, ensure you have provided sufficient discussion on all aspects of the TMA questions, as this will improve the clarity &amp; quality of your work (see comments 1,3,4,6,8,9,11,15 ).</w:t>
      </w:r>
    </w:p>
    <w:p w14:paraId="0DD45332" w14:textId="524CC861"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Part (1) (Fail - 30% - 22 marks)</w:t>
      </w:r>
    </w:p>
    <w:p w14:paraId="789E15B0" w14:textId="33A74964"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Part (1a)</w:t>
      </w:r>
    </w:p>
    <w:p w14:paraId="63B30C4D"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You have provided some discussion on your motivation in relation to child psychology and childhood studies, which was pleasing to see - a lilttle more discussion needed to establish your interests as this lacked clarity (see comments 1, 3,4). Word count for this section was high (see comment 5)</w:t>
      </w:r>
    </w:p>
    <w:p w14:paraId="020FA7DA" w14:textId="7A0E20A5"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Part (1b)</w:t>
      </w:r>
    </w:p>
    <w:p w14:paraId="2DA70F84"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Relevant evidence  (children's rights, UNCRC, Piaget, milestones and stages) used to support discussion. More discussion required on answering  the 'how' part of the question (see comments 6,8,9,11).</w:t>
      </w:r>
    </w:p>
    <w:p w14:paraId="2CE77B66" w14:textId="39536FD5"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Part (1c)</w:t>
      </w:r>
    </w:p>
    <w:p w14:paraId="4775B439"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You have shown some understanding of child psychology by mentioning  behaviourism, however you need to expand your discussion and direct it more towards answering the question (see comment 15). Answer brief (see comment 17)</w:t>
      </w:r>
    </w:p>
    <w:p w14:paraId="6B3B9DF8" w14:textId="5AE5DAF4"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Reference list provided (see comments 25,26,27). In-text references were attempted (see comments 7,8,10,16)  - You had a go at referencing which is what the TMA asked you to do, well done for your effort - you will not be marked on this in this TMA, but it is important for future TMA's.</w:t>
      </w:r>
    </w:p>
    <w:p w14:paraId="5C09F30E" w14:textId="3B56B586"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Part (2) (Pass 4 - 40% - 8 marks)</w:t>
      </w:r>
    </w:p>
    <w:p w14:paraId="04BE5A73"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Some honest and relevant discussion on strengths and limitations.Sources of support also considered briefly  - try and link the sources of support with the limitations identified in part a  (see comments 18 - 24 for additional suggestions).</w:t>
      </w:r>
    </w:p>
    <w:p w14:paraId="15A092A5" w14:textId="77777777" w:rsidR="00856C1F" w:rsidRPr="00856C1F" w:rsidRDefault="00856C1F" w:rsidP="00856C1F">
      <w:pPr>
        <w:spacing w:after="200" w:line="276" w:lineRule="auto"/>
        <w:rPr>
          <w:rFonts w:ascii="Tahoma" w:eastAsia="Calibri" w:hAnsi="Tahoma" w:cs="Tahoma"/>
          <w:sz w:val="24"/>
          <w:szCs w:val="24"/>
        </w:rPr>
      </w:pPr>
    </w:p>
    <w:p w14:paraId="4C268581" w14:textId="77777777"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 xml:space="preserve"> Please see the script for more detailed comments and the marking grid. If you have any queries regarding the feedback then please contact me (c.reeves@open.ac.uk), as you need to use it for TMA02. Well done for all your effort.</w:t>
      </w:r>
    </w:p>
    <w:p w14:paraId="31BD1255" w14:textId="14DF97B3" w:rsidR="00856C1F"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Thank</w:t>
      </w:r>
      <w:r>
        <w:rPr>
          <w:rFonts w:ascii="Tahoma" w:eastAsia="Calibri" w:hAnsi="Tahoma" w:cs="Tahoma"/>
          <w:sz w:val="24"/>
          <w:szCs w:val="24"/>
        </w:rPr>
        <w:t xml:space="preserve"> </w:t>
      </w:r>
      <w:r w:rsidRPr="00856C1F">
        <w:rPr>
          <w:rFonts w:ascii="Tahoma" w:eastAsia="Calibri" w:hAnsi="Tahoma" w:cs="Tahoma"/>
          <w:sz w:val="24"/>
          <w:szCs w:val="24"/>
        </w:rPr>
        <w:t>you, Claire</w:t>
      </w:r>
    </w:p>
    <w:p w14:paraId="578B118F" w14:textId="77777777" w:rsid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Note: To read the c</w:t>
      </w:r>
      <w:r>
        <w:rPr>
          <w:rFonts w:ascii="Tahoma" w:eastAsia="Calibri" w:hAnsi="Tahoma" w:cs="Tahoma"/>
          <w:sz w:val="24"/>
          <w:szCs w:val="24"/>
        </w:rPr>
        <w:t>omments on your script</w:t>
      </w:r>
    </w:p>
    <w:p w14:paraId="3DF231D5" w14:textId="34A5F8DB" w:rsidR="00330EF9" w:rsidRPr="00856C1F" w:rsidRDefault="00856C1F" w:rsidP="00856C1F">
      <w:pPr>
        <w:spacing w:after="200" w:line="276" w:lineRule="auto"/>
        <w:rPr>
          <w:rFonts w:ascii="Tahoma" w:eastAsia="Calibri" w:hAnsi="Tahoma" w:cs="Tahoma"/>
          <w:sz w:val="24"/>
          <w:szCs w:val="24"/>
        </w:rPr>
      </w:pPr>
      <w:r w:rsidRPr="00856C1F">
        <w:rPr>
          <w:rFonts w:ascii="Tahoma" w:eastAsia="Calibri" w:hAnsi="Tahoma" w:cs="Tahoma"/>
          <w:sz w:val="24"/>
          <w:szCs w:val="24"/>
        </w:rPr>
        <w:t>Hover the computer mouse over each comment to see specifica</w:t>
      </w:r>
      <w:r>
        <w:rPr>
          <w:rFonts w:ascii="Tahoma" w:eastAsia="Calibri" w:hAnsi="Tahoma" w:cs="Tahoma"/>
          <w:sz w:val="24"/>
          <w:szCs w:val="24"/>
        </w:rPr>
        <w:t>lly where it links to your work</w:t>
      </w:r>
      <w:bookmarkStart w:id="26" w:name="_GoBack"/>
      <w:bookmarkEnd w:id="26"/>
    </w:p>
    <w:tbl>
      <w:tblPr>
        <w:tblStyle w:val="TableGrid"/>
        <w:tblW w:w="0" w:type="auto"/>
        <w:tblLook w:val="04A0" w:firstRow="1" w:lastRow="0" w:firstColumn="1" w:lastColumn="0" w:noHBand="0" w:noVBand="1"/>
      </w:tblPr>
      <w:tblGrid>
        <w:gridCol w:w="1178"/>
        <w:gridCol w:w="1449"/>
        <w:gridCol w:w="1259"/>
        <w:gridCol w:w="1259"/>
        <w:gridCol w:w="1335"/>
        <w:gridCol w:w="1396"/>
        <w:gridCol w:w="1140"/>
      </w:tblGrid>
      <w:tr w:rsidR="00CE0B13" w:rsidRPr="00883A4E" w14:paraId="4BB2FEEA" w14:textId="77777777" w:rsidTr="00D01F13">
        <w:trPr>
          <w:trHeight w:val="161"/>
        </w:trPr>
        <w:tc>
          <w:tcPr>
            <w:tcW w:w="3700" w:type="dxa"/>
            <w:hideMark/>
          </w:tcPr>
          <w:p w14:paraId="492E19C4" w14:textId="77777777" w:rsidR="00CE0B13" w:rsidRPr="00883A4E" w:rsidRDefault="00CE0B13" w:rsidP="00D01F13">
            <w:pPr>
              <w:rPr>
                <w:b/>
                <w:bCs/>
              </w:rPr>
            </w:pPr>
            <w:r w:rsidRPr="00883A4E">
              <w:rPr>
                <w:b/>
                <w:bCs/>
              </w:rPr>
              <w:t>Criterion</w:t>
            </w:r>
          </w:p>
        </w:tc>
        <w:tc>
          <w:tcPr>
            <w:tcW w:w="3700" w:type="dxa"/>
            <w:hideMark/>
          </w:tcPr>
          <w:p w14:paraId="089F4235" w14:textId="77777777" w:rsidR="00CE0B13" w:rsidRPr="00883A4E" w:rsidRDefault="00CE0B13" w:rsidP="00D01F13">
            <w:pPr>
              <w:rPr>
                <w:b/>
                <w:bCs/>
              </w:rPr>
            </w:pPr>
            <w:r w:rsidRPr="00883A4E">
              <w:rPr>
                <w:b/>
                <w:bCs/>
              </w:rPr>
              <w:t>Pass 1 (85-100)</w:t>
            </w:r>
          </w:p>
        </w:tc>
        <w:tc>
          <w:tcPr>
            <w:tcW w:w="3700" w:type="dxa"/>
            <w:hideMark/>
          </w:tcPr>
          <w:p w14:paraId="60BBA21A" w14:textId="77777777" w:rsidR="00CE0B13" w:rsidRPr="00883A4E" w:rsidRDefault="00CE0B13" w:rsidP="00D01F13">
            <w:pPr>
              <w:rPr>
                <w:b/>
                <w:bCs/>
              </w:rPr>
            </w:pPr>
            <w:r w:rsidRPr="00883A4E">
              <w:rPr>
                <w:b/>
                <w:bCs/>
              </w:rPr>
              <w:t xml:space="preserve">Pass 2 (70-80) </w:t>
            </w:r>
          </w:p>
        </w:tc>
        <w:tc>
          <w:tcPr>
            <w:tcW w:w="3700" w:type="dxa"/>
            <w:hideMark/>
          </w:tcPr>
          <w:p w14:paraId="194697CA" w14:textId="77777777" w:rsidR="00CE0B13" w:rsidRPr="00883A4E" w:rsidRDefault="00CE0B13" w:rsidP="00D01F13">
            <w:pPr>
              <w:rPr>
                <w:b/>
                <w:bCs/>
              </w:rPr>
            </w:pPr>
            <w:r w:rsidRPr="00883A4E">
              <w:rPr>
                <w:b/>
                <w:bCs/>
              </w:rPr>
              <w:t>Pass 3 (55-65)</w:t>
            </w:r>
          </w:p>
        </w:tc>
        <w:tc>
          <w:tcPr>
            <w:tcW w:w="3700" w:type="dxa"/>
            <w:hideMark/>
          </w:tcPr>
          <w:p w14:paraId="4439D9C7" w14:textId="77777777" w:rsidR="00CE0B13" w:rsidRPr="00883A4E" w:rsidRDefault="00CE0B13" w:rsidP="00D01F13">
            <w:pPr>
              <w:rPr>
                <w:b/>
                <w:bCs/>
              </w:rPr>
            </w:pPr>
            <w:r w:rsidRPr="00883A4E">
              <w:rPr>
                <w:b/>
                <w:bCs/>
              </w:rPr>
              <w:t>Pass 4 (40-50)</w:t>
            </w:r>
          </w:p>
        </w:tc>
        <w:tc>
          <w:tcPr>
            <w:tcW w:w="3700" w:type="dxa"/>
            <w:hideMark/>
          </w:tcPr>
          <w:p w14:paraId="7A648660" w14:textId="77777777" w:rsidR="00CE0B13" w:rsidRPr="00883A4E" w:rsidRDefault="00CE0B13" w:rsidP="00D01F13">
            <w:pPr>
              <w:rPr>
                <w:b/>
                <w:bCs/>
              </w:rPr>
            </w:pPr>
            <w:r>
              <w:rPr>
                <w:b/>
                <w:bCs/>
              </w:rPr>
              <w:t xml:space="preserve">Bare </w:t>
            </w:r>
            <w:r w:rsidRPr="00883A4E">
              <w:rPr>
                <w:b/>
                <w:bCs/>
              </w:rPr>
              <w:t>Fail (</w:t>
            </w:r>
            <w:r>
              <w:rPr>
                <w:b/>
                <w:bCs/>
              </w:rPr>
              <w:t>30</w:t>
            </w:r>
            <w:r w:rsidRPr="00883A4E">
              <w:rPr>
                <w:b/>
                <w:bCs/>
              </w:rPr>
              <w:t>-35)</w:t>
            </w:r>
          </w:p>
        </w:tc>
        <w:tc>
          <w:tcPr>
            <w:tcW w:w="3700" w:type="dxa"/>
            <w:hideMark/>
          </w:tcPr>
          <w:p w14:paraId="7D83FDF8" w14:textId="77777777" w:rsidR="00CE0B13" w:rsidRPr="00883A4E" w:rsidRDefault="00CE0B13" w:rsidP="00D01F13">
            <w:pPr>
              <w:rPr>
                <w:b/>
                <w:bCs/>
              </w:rPr>
            </w:pPr>
            <w:r w:rsidRPr="00883A4E">
              <w:rPr>
                <w:b/>
                <w:bCs/>
              </w:rPr>
              <w:t>Fail (0-</w:t>
            </w:r>
            <w:r>
              <w:rPr>
                <w:b/>
                <w:bCs/>
              </w:rPr>
              <w:t>25</w:t>
            </w:r>
            <w:r w:rsidRPr="00883A4E">
              <w:rPr>
                <w:b/>
                <w:bCs/>
              </w:rPr>
              <w:t>)</w:t>
            </w:r>
          </w:p>
        </w:tc>
      </w:tr>
      <w:tr w:rsidR="00CE0B13" w:rsidRPr="00883A4E" w14:paraId="457C02A7" w14:textId="77777777" w:rsidTr="00D01F13">
        <w:trPr>
          <w:trHeight w:val="1752"/>
        </w:trPr>
        <w:tc>
          <w:tcPr>
            <w:tcW w:w="3700" w:type="dxa"/>
            <w:hideMark/>
          </w:tcPr>
          <w:p w14:paraId="2CEA3F89" w14:textId="77777777" w:rsidR="00CE0B13" w:rsidRDefault="00CE0B13" w:rsidP="00D01F13">
            <w:pPr>
              <w:rPr>
                <w:b/>
                <w:bCs/>
              </w:rPr>
            </w:pPr>
            <w:r w:rsidRPr="00883A4E">
              <w:rPr>
                <w:b/>
                <w:bCs/>
              </w:rPr>
              <w:t xml:space="preserve">Focus on the </w:t>
            </w:r>
            <w:r>
              <w:rPr>
                <w:b/>
                <w:bCs/>
              </w:rPr>
              <w:t>task</w:t>
            </w:r>
          </w:p>
          <w:p w14:paraId="31942D28" w14:textId="77777777" w:rsidR="00CE0B13" w:rsidRDefault="00CE0B13" w:rsidP="00D01F13">
            <w:pPr>
              <w:rPr>
                <w:b/>
                <w:bCs/>
              </w:rPr>
            </w:pPr>
          </w:p>
          <w:p w14:paraId="1C952ED3" w14:textId="77777777" w:rsidR="00CE0B13" w:rsidRPr="00883A4E" w:rsidRDefault="00CE0B13" w:rsidP="00D01F13">
            <w:pPr>
              <w:rPr>
                <w:b/>
                <w:bCs/>
              </w:rPr>
            </w:pPr>
          </w:p>
        </w:tc>
        <w:tc>
          <w:tcPr>
            <w:tcW w:w="3700" w:type="dxa"/>
            <w:hideMark/>
          </w:tcPr>
          <w:p w14:paraId="22321F95" w14:textId="77777777" w:rsidR="00CE0B13" w:rsidRPr="00883A4E" w:rsidRDefault="00CE0B13" w:rsidP="00D01F13">
            <w:r>
              <w:t>Excellent focus</w:t>
            </w:r>
            <w:r w:rsidRPr="00883A4E">
              <w:t xml:space="preserve"> on the </w:t>
            </w:r>
            <w:r>
              <w:t>task</w:t>
            </w:r>
            <w:r w:rsidRPr="00883A4E">
              <w:t xml:space="preserve"> </w:t>
            </w:r>
          </w:p>
        </w:tc>
        <w:tc>
          <w:tcPr>
            <w:tcW w:w="3700" w:type="dxa"/>
            <w:hideMark/>
          </w:tcPr>
          <w:p w14:paraId="77F2632E" w14:textId="77777777" w:rsidR="00CE0B13" w:rsidRPr="00883A4E" w:rsidRDefault="00CE0B13" w:rsidP="00D01F13">
            <w:r>
              <w:t>Very good</w:t>
            </w:r>
            <w:r w:rsidRPr="00883A4E">
              <w:t xml:space="preserve"> focus on the </w:t>
            </w:r>
            <w:r>
              <w:t>task</w:t>
            </w:r>
            <w:r w:rsidRPr="00883A4E">
              <w:t xml:space="preserve"> </w:t>
            </w:r>
          </w:p>
        </w:tc>
        <w:tc>
          <w:tcPr>
            <w:tcW w:w="3700" w:type="dxa"/>
            <w:hideMark/>
          </w:tcPr>
          <w:p w14:paraId="28D3C390" w14:textId="77777777" w:rsidR="00CE0B13" w:rsidRPr="00883A4E" w:rsidRDefault="00CE0B13" w:rsidP="00D01F13">
            <w:r>
              <w:t>Good focus</w:t>
            </w:r>
            <w:r w:rsidRPr="00883A4E">
              <w:t xml:space="preserve"> </w:t>
            </w:r>
            <w:r>
              <w:t>on the task</w:t>
            </w:r>
            <w:r w:rsidRPr="00883A4E">
              <w:t xml:space="preserve"> </w:t>
            </w:r>
          </w:p>
        </w:tc>
        <w:tc>
          <w:tcPr>
            <w:tcW w:w="3700" w:type="dxa"/>
            <w:hideMark/>
          </w:tcPr>
          <w:p w14:paraId="5F023BDC" w14:textId="77777777" w:rsidR="00CE0B13" w:rsidRDefault="00CE0B13" w:rsidP="00D01F13">
            <w:r w:rsidRPr="00803D45">
              <w:t>Sufficient</w:t>
            </w:r>
          </w:p>
          <w:p w14:paraId="73BF4AE0" w14:textId="77777777" w:rsidR="00CE0B13" w:rsidRPr="00883A4E" w:rsidRDefault="00CE0B13" w:rsidP="00D01F13">
            <w:r>
              <w:t>focus on the</w:t>
            </w:r>
            <w:r w:rsidRPr="00883A4E">
              <w:t xml:space="preserve"> </w:t>
            </w:r>
            <w:r>
              <w:t>task</w:t>
            </w:r>
            <w:r w:rsidRPr="00883A4E">
              <w:t xml:space="preserve"> </w:t>
            </w:r>
          </w:p>
        </w:tc>
        <w:tc>
          <w:tcPr>
            <w:tcW w:w="3700" w:type="dxa"/>
            <w:hideMark/>
          </w:tcPr>
          <w:p w14:paraId="0CA8590E" w14:textId="77777777" w:rsidR="00CE0B13" w:rsidRPr="005A27E4" w:rsidRDefault="00CE0B13" w:rsidP="00D01F13">
            <w:pPr>
              <w:rPr>
                <w:color w:val="7030A0"/>
              </w:rPr>
            </w:pPr>
            <w:r w:rsidRPr="005A27E4">
              <w:rPr>
                <w:color w:val="7030A0"/>
              </w:rPr>
              <w:t>Limited focus on the task</w:t>
            </w:r>
          </w:p>
        </w:tc>
        <w:tc>
          <w:tcPr>
            <w:tcW w:w="3700" w:type="dxa"/>
            <w:hideMark/>
          </w:tcPr>
          <w:p w14:paraId="316D344C" w14:textId="77777777" w:rsidR="00CE0B13" w:rsidRPr="00883A4E" w:rsidRDefault="00CE0B13" w:rsidP="00D01F13">
            <w:r>
              <w:t>Little/no focus on the task</w:t>
            </w:r>
            <w:r w:rsidRPr="00883A4E">
              <w:t xml:space="preserve"> or </w:t>
            </w:r>
            <w:r>
              <w:t>no response</w:t>
            </w:r>
            <w:r w:rsidRPr="00883A4E">
              <w:t xml:space="preserve"> </w:t>
            </w:r>
          </w:p>
        </w:tc>
      </w:tr>
      <w:tr w:rsidR="00CE0B13" w:rsidRPr="00883A4E" w14:paraId="56DDA4E0" w14:textId="77777777" w:rsidTr="00D01F13">
        <w:trPr>
          <w:trHeight w:val="1600"/>
        </w:trPr>
        <w:tc>
          <w:tcPr>
            <w:tcW w:w="3700" w:type="dxa"/>
            <w:hideMark/>
          </w:tcPr>
          <w:p w14:paraId="417E9F9A" w14:textId="77777777" w:rsidR="00CE0B13" w:rsidRDefault="00CE0B13" w:rsidP="00D01F13">
            <w:pPr>
              <w:rPr>
                <w:b/>
                <w:bCs/>
              </w:rPr>
            </w:pPr>
            <w:r w:rsidRPr="00883A4E">
              <w:rPr>
                <w:b/>
                <w:bCs/>
              </w:rPr>
              <w:t xml:space="preserve">Understanding of </w:t>
            </w:r>
            <w:r>
              <w:rPr>
                <w:b/>
                <w:bCs/>
              </w:rPr>
              <w:t xml:space="preserve">concepts </w:t>
            </w:r>
          </w:p>
          <w:p w14:paraId="31BDB61B" w14:textId="77777777" w:rsidR="00CE0B13" w:rsidRDefault="00CE0B13" w:rsidP="00D01F13">
            <w:pPr>
              <w:rPr>
                <w:b/>
                <w:bCs/>
              </w:rPr>
            </w:pPr>
          </w:p>
          <w:p w14:paraId="55FFF782" w14:textId="77777777" w:rsidR="00CE0B13" w:rsidRPr="00883A4E" w:rsidRDefault="00CE0B13" w:rsidP="00D01F13">
            <w:pPr>
              <w:rPr>
                <w:b/>
                <w:bCs/>
              </w:rPr>
            </w:pPr>
            <w:r>
              <w:rPr>
                <w:i/>
              </w:rPr>
              <w:t>(</w:t>
            </w:r>
            <w:r w:rsidRPr="001E6C2D">
              <w:rPr>
                <w:i/>
              </w:rPr>
              <w:t>description, explanation, evaluation</w:t>
            </w:r>
            <w:r>
              <w:t xml:space="preserve"> </w:t>
            </w:r>
            <w:r w:rsidRPr="00803D45">
              <w:rPr>
                <w:i/>
              </w:rPr>
              <w:t xml:space="preserve">as </w:t>
            </w:r>
            <w:r>
              <w:rPr>
                <w:i/>
              </w:rPr>
              <w:t>required</w:t>
            </w:r>
            <w:r w:rsidRPr="00803D45">
              <w:rPr>
                <w:i/>
              </w:rPr>
              <w:t xml:space="preserve"> for task</w:t>
            </w:r>
            <w:r>
              <w:rPr>
                <w:i/>
              </w:rPr>
              <w:t>)</w:t>
            </w:r>
            <w:r>
              <w:t xml:space="preserve"> </w:t>
            </w:r>
          </w:p>
        </w:tc>
        <w:tc>
          <w:tcPr>
            <w:tcW w:w="3700" w:type="dxa"/>
            <w:hideMark/>
          </w:tcPr>
          <w:p w14:paraId="57C71DED" w14:textId="77777777" w:rsidR="00CE0B13" w:rsidRDefault="00CE0B13" w:rsidP="00D01F13">
            <w:r w:rsidRPr="00883A4E">
              <w:t xml:space="preserve">Excellent understanding </w:t>
            </w:r>
            <w:r>
              <w:t xml:space="preserve">demonstrated </w:t>
            </w:r>
            <w:r w:rsidRPr="00883A4E">
              <w:t xml:space="preserve">of E102 </w:t>
            </w:r>
            <w:r>
              <w:t xml:space="preserve">concepts </w:t>
            </w:r>
          </w:p>
          <w:p w14:paraId="0CD3F5ED" w14:textId="77777777" w:rsidR="00CE0B13" w:rsidRDefault="00CE0B13" w:rsidP="00D01F13"/>
          <w:p w14:paraId="3A8E3CFF" w14:textId="77777777" w:rsidR="00CE0B13" w:rsidRPr="00883A4E" w:rsidRDefault="00CE0B13" w:rsidP="00D01F13"/>
        </w:tc>
        <w:tc>
          <w:tcPr>
            <w:tcW w:w="3700" w:type="dxa"/>
            <w:hideMark/>
          </w:tcPr>
          <w:p w14:paraId="7DC6C971" w14:textId="77777777" w:rsidR="00CE0B13" w:rsidRDefault="00CE0B13" w:rsidP="00D01F13">
            <w:r>
              <w:t>Very g</w:t>
            </w:r>
            <w:r w:rsidRPr="00883A4E">
              <w:t xml:space="preserve">ood understanding </w:t>
            </w:r>
            <w:r>
              <w:t xml:space="preserve">demonstrated </w:t>
            </w:r>
            <w:r w:rsidRPr="00883A4E">
              <w:t xml:space="preserve">of E102 </w:t>
            </w:r>
            <w:r>
              <w:t xml:space="preserve">concepts </w:t>
            </w:r>
          </w:p>
          <w:p w14:paraId="4E2AE6D7" w14:textId="77777777" w:rsidR="00CE0B13" w:rsidRDefault="00CE0B13" w:rsidP="00D01F13"/>
          <w:p w14:paraId="5EE6AA6F" w14:textId="77777777" w:rsidR="00CE0B13" w:rsidRPr="00883A4E" w:rsidRDefault="00CE0B13" w:rsidP="00D01F13"/>
        </w:tc>
        <w:tc>
          <w:tcPr>
            <w:tcW w:w="3700" w:type="dxa"/>
            <w:hideMark/>
          </w:tcPr>
          <w:p w14:paraId="5225467B" w14:textId="77777777" w:rsidR="00CE0B13" w:rsidRDefault="00CE0B13" w:rsidP="00D01F13">
            <w:r>
              <w:t>Good</w:t>
            </w:r>
            <w:r w:rsidRPr="00883A4E">
              <w:t xml:space="preserve"> </w:t>
            </w:r>
            <w:r>
              <w:t xml:space="preserve">understanding demonstrated </w:t>
            </w:r>
            <w:r w:rsidRPr="00883A4E">
              <w:t xml:space="preserve">of E102 </w:t>
            </w:r>
            <w:r>
              <w:t xml:space="preserve">concepts </w:t>
            </w:r>
          </w:p>
          <w:p w14:paraId="7B0DB492" w14:textId="77777777" w:rsidR="00CE0B13" w:rsidRDefault="00CE0B13" w:rsidP="00D01F13"/>
          <w:p w14:paraId="57D547B6" w14:textId="77777777" w:rsidR="00CE0B13" w:rsidRPr="00883A4E" w:rsidRDefault="00CE0B13" w:rsidP="00D01F13"/>
        </w:tc>
        <w:tc>
          <w:tcPr>
            <w:tcW w:w="3700" w:type="dxa"/>
            <w:hideMark/>
          </w:tcPr>
          <w:p w14:paraId="2C2D08EE" w14:textId="77777777" w:rsidR="00CE0B13" w:rsidRDefault="00CE0B13" w:rsidP="00D01F13">
            <w:r>
              <w:t>Sufficient</w:t>
            </w:r>
            <w:r w:rsidRPr="00883A4E">
              <w:t xml:space="preserve"> understanding </w:t>
            </w:r>
            <w:r>
              <w:t>demonstrated</w:t>
            </w:r>
            <w:r w:rsidRPr="00883A4E">
              <w:t xml:space="preserve"> of E102 </w:t>
            </w:r>
            <w:r>
              <w:t>concepts</w:t>
            </w:r>
            <w:r w:rsidRPr="00883A4E">
              <w:t xml:space="preserve"> </w:t>
            </w:r>
          </w:p>
          <w:p w14:paraId="56BC56F2" w14:textId="77777777" w:rsidR="00CE0B13" w:rsidRDefault="00CE0B13" w:rsidP="00D01F13">
            <w:r w:rsidRPr="00883A4E">
              <w:t xml:space="preserve"> </w:t>
            </w:r>
          </w:p>
          <w:p w14:paraId="12605C81" w14:textId="77777777" w:rsidR="00CE0B13" w:rsidRPr="00883A4E" w:rsidRDefault="00CE0B13" w:rsidP="00D01F13">
            <w:r w:rsidRPr="00883A4E" w:rsidDel="006F50DD">
              <w:t xml:space="preserve"> </w:t>
            </w:r>
          </w:p>
        </w:tc>
        <w:tc>
          <w:tcPr>
            <w:tcW w:w="3700" w:type="dxa"/>
            <w:hideMark/>
          </w:tcPr>
          <w:p w14:paraId="15C98B7F" w14:textId="77777777" w:rsidR="00CE0B13" w:rsidRPr="005A27E4" w:rsidRDefault="00CE0B13" w:rsidP="00D01F13">
            <w:pPr>
              <w:rPr>
                <w:color w:val="7030A0"/>
              </w:rPr>
            </w:pPr>
            <w:r w:rsidRPr="005A27E4">
              <w:rPr>
                <w:color w:val="7030A0"/>
              </w:rPr>
              <w:t xml:space="preserve">Limited understanding demonstrated of E102 module concepts </w:t>
            </w:r>
          </w:p>
          <w:p w14:paraId="6FF93750" w14:textId="77777777" w:rsidR="00CE0B13" w:rsidRPr="005A27E4" w:rsidRDefault="00CE0B13" w:rsidP="00D01F13">
            <w:pPr>
              <w:rPr>
                <w:color w:val="7030A0"/>
              </w:rPr>
            </w:pPr>
          </w:p>
          <w:p w14:paraId="46CBF066" w14:textId="77777777" w:rsidR="00CE0B13" w:rsidRPr="005A27E4" w:rsidRDefault="00CE0B13" w:rsidP="00D01F13">
            <w:pPr>
              <w:rPr>
                <w:color w:val="7030A0"/>
              </w:rPr>
            </w:pPr>
          </w:p>
        </w:tc>
        <w:tc>
          <w:tcPr>
            <w:tcW w:w="3700" w:type="dxa"/>
            <w:hideMark/>
          </w:tcPr>
          <w:p w14:paraId="18D2481B" w14:textId="77777777" w:rsidR="00CE0B13" w:rsidRDefault="00CE0B13" w:rsidP="00D01F13">
            <w:r w:rsidRPr="00883A4E">
              <w:t xml:space="preserve">No use or </w:t>
            </w:r>
            <w:r>
              <w:t>evident</w:t>
            </w:r>
            <w:r w:rsidRPr="00883A4E">
              <w:t xml:space="preserve"> understanding </w:t>
            </w:r>
            <w:r>
              <w:t xml:space="preserve">demonstrated </w:t>
            </w:r>
            <w:r w:rsidRPr="00883A4E">
              <w:t xml:space="preserve">of E102 </w:t>
            </w:r>
            <w:r>
              <w:t xml:space="preserve">concepts </w:t>
            </w:r>
          </w:p>
          <w:p w14:paraId="5624FF7C" w14:textId="77777777" w:rsidR="00CE0B13" w:rsidRDefault="00CE0B13" w:rsidP="00D01F13"/>
          <w:p w14:paraId="646A236B" w14:textId="77777777" w:rsidR="00CE0B13" w:rsidRPr="00883A4E" w:rsidRDefault="00CE0B13" w:rsidP="00D01F13"/>
        </w:tc>
      </w:tr>
      <w:tr w:rsidR="00CE0B13" w:rsidRPr="00883A4E" w14:paraId="73D67560" w14:textId="77777777" w:rsidTr="00D01F13">
        <w:trPr>
          <w:trHeight w:val="1060"/>
        </w:trPr>
        <w:tc>
          <w:tcPr>
            <w:tcW w:w="3700" w:type="dxa"/>
            <w:hideMark/>
          </w:tcPr>
          <w:p w14:paraId="100AF986" w14:textId="77777777" w:rsidR="00CE0B13" w:rsidRPr="00883A4E" w:rsidRDefault="00CE0B13" w:rsidP="00D01F13">
            <w:pPr>
              <w:rPr>
                <w:b/>
                <w:bCs/>
              </w:rPr>
            </w:pPr>
            <w:r w:rsidRPr="00883A4E">
              <w:rPr>
                <w:b/>
                <w:bCs/>
              </w:rPr>
              <w:t>Structure of answers and quality of writing style</w:t>
            </w:r>
          </w:p>
        </w:tc>
        <w:tc>
          <w:tcPr>
            <w:tcW w:w="3700" w:type="dxa"/>
            <w:hideMark/>
          </w:tcPr>
          <w:p w14:paraId="10133C7C" w14:textId="77777777" w:rsidR="00CE0B13" w:rsidRPr="00883A4E" w:rsidRDefault="00CE0B13" w:rsidP="00D01F13">
            <w:r>
              <w:t>Excellent, l</w:t>
            </w:r>
            <w:r w:rsidRPr="00883A4E">
              <w:t>ogical, well-structured points</w:t>
            </w:r>
            <w:r>
              <w:t>.</w:t>
            </w:r>
            <w:r w:rsidRPr="00883A4E">
              <w:t xml:space="preserve"> Writing style is clear, concise and fluent</w:t>
            </w:r>
            <w:r>
              <w:t>.</w:t>
            </w:r>
            <w:r w:rsidRPr="00883A4E">
              <w:t xml:space="preserve"> </w:t>
            </w:r>
            <w:r>
              <w:t>Excellent</w:t>
            </w:r>
            <w:r w:rsidRPr="00883A4E">
              <w:t xml:space="preserve"> academic expression.</w:t>
            </w:r>
          </w:p>
        </w:tc>
        <w:tc>
          <w:tcPr>
            <w:tcW w:w="3700" w:type="dxa"/>
            <w:hideMark/>
          </w:tcPr>
          <w:p w14:paraId="4D041A5E" w14:textId="77777777" w:rsidR="00CE0B13" w:rsidRPr="00883A4E" w:rsidRDefault="00CE0B13" w:rsidP="00D01F13">
            <w:r>
              <w:t>Very good structure l</w:t>
            </w:r>
            <w:r w:rsidRPr="00883A4E">
              <w:t>ogically presented. Writing style is clear, concise and understandable</w:t>
            </w:r>
            <w:r>
              <w:t>. G</w:t>
            </w:r>
            <w:r w:rsidRPr="00883A4E">
              <w:t>ood academic expression.</w:t>
            </w:r>
          </w:p>
        </w:tc>
        <w:tc>
          <w:tcPr>
            <w:tcW w:w="3700" w:type="dxa"/>
            <w:hideMark/>
          </w:tcPr>
          <w:p w14:paraId="31746044" w14:textId="77777777" w:rsidR="00CE0B13" w:rsidRPr="00883A4E" w:rsidRDefault="00CE0B13" w:rsidP="00D01F13">
            <w:r>
              <w:t xml:space="preserve">Good structure with </w:t>
            </w:r>
            <w:r w:rsidRPr="00883A4E">
              <w:t xml:space="preserve">some logical development. Writing style is generally understandable, although may be </w:t>
            </w:r>
            <w:r>
              <w:t>unclear</w:t>
            </w:r>
            <w:r w:rsidRPr="00883A4E">
              <w:t xml:space="preserve"> in parts.</w:t>
            </w:r>
          </w:p>
        </w:tc>
        <w:tc>
          <w:tcPr>
            <w:tcW w:w="3700" w:type="dxa"/>
            <w:hideMark/>
          </w:tcPr>
          <w:p w14:paraId="589DDB8E" w14:textId="77777777" w:rsidR="00CE0B13" w:rsidRDefault="00CE0B13" w:rsidP="00D01F13">
            <w:r>
              <w:t>Sufficiently</w:t>
            </w:r>
            <w:r w:rsidRPr="00883A4E">
              <w:t xml:space="preserve"> structure</w:t>
            </w:r>
            <w:r>
              <w:t>d</w:t>
            </w:r>
            <w:r w:rsidRPr="00883A4E">
              <w:t xml:space="preserve"> assignment. </w:t>
            </w:r>
          </w:p>
          <w:p w14:paraId="3AFCC209" w14:textId="77777777" w:rsidR="00CE0B13" w:rsidRPr="00883A4E" w:rsidRDefault="00CE0B13" w:rsidP="00D01F13">
            <w:r w:rsidRPr="00883A4E">
              <w:t xml:space="preserve">Writing style is </w:t>
            </w:r>
            <w:r>
              <w:t xml:space="preserve">understandable, but </w:t>
            </w:r>
            <w:r w:rsidRPr="00883A4E">
              <w:t xml:space="preserve">unclear in many places. </w:t>
            </w:r>
          </w:p>
        </w:tc>
        <w:tc>
          <w:tcPr>
            <w:tcW w:w="3700" w:type="dxa"/>
            <w:hideMark/>
          </w:tcPr>
          <w:p w14:paraId="0DAC98E2" w14:textId="77777777" w:rsidR="00CE0B13" w:rsidRPr="005A27E4" w:rsidRDefault="00CE0B13" w:rsidP="00D01F13">
            <w:pPr>
              <w:rPr>
                <w:color w:val="7030A0"/>
              </w:rPr>
            </w:pPr>
            <w:r w:rsidRPr="005A27E4">
              <w:rPr>
                <w:color w:val="7030A0"/>
              </w:rPr>
              <w:t xml:space="preserve">Limited coherence or organisation of ideas. Many points unclear or undeveloped. </w:t>
            </w:r>
          </w:p>
        </w:tc>
        <w:tc>
          <w:tcPr>
            <w:tcW w:w="3700" w:type="dxa"/>
            <w:hideMark/>
          </w:tcPr>
          <w:p w14:paraId="3171BFC3" w14:textId="77777777" w:rsidR="00CE0B13" w:rsidRPr="00883A4E" w:rsidRDefault="00CE0B13" w:rsidP="00D01F13">
            <w:r w:rsidRPr="00883A4E">
              <w:t>Attempted answer may be brief and incomplete with no clear structure. Difficulty understanding many points.</w:t>
            </w:r>
          </w:p>
        </w:tc>
      </w:tr>
      <w:tr w:rsidR="00CE0B13" w:rsidRPr="00883A4E" w14:paraId="295F4295" w14:textId="77777777" w:rsidTr="00D01F13">
        <w:trPr>
          <w:trHeight w:val="1920"/>
        </w:trPr>
        <w:tc>
          <w:tcPr>
            <w:tcW w:w="3700" w:type="dxa"/>
            <w:hideMark/>
          </w:tcPr>
          <w:p w14:paraId="0561E667" w14:textId="77777777" w:rsidR="00CE0B13" w:rsidRPr="00883A4E" w:rsidRDefault="00CE0B13" w:rsidP="00D01F13">
            <w:pPr>
              <w:rPr>
                <w:b/>
                <w:bCs/>
              </w:rPr>
            </w:pPr>
            <w:r w:rsidRPr="00883A4E">
              <w:rPr>
                <w:b/>
                <w:bCs/>
              </w:rPr>
              <w:t>Use of evidence from the module materials</w:t>
            </w:r>
          </w:p>
        </w:tc>
        <w:tc>
          <w:tcPr>
            <w:tcW w:w="3700" w:type="dxa"/>
            <w:hideMark/>
          </w:tcPr>
          <w:p w14:paraId="17D0C115" w14:textId="77777777" w:rsidR="00CE0B13" w:rsidRPr="00883A4E" w:rsidRDefault="00CE0B13" w:rsidP="00D01F13">
            <w:r w:rsidRPr="00883A4E">
              <w:t xml:space="preserve">Answer is fully supported by </w:t>
            </w:r>
            <w:r>
              <w:t xml:space="preserve">an excellent range of </w:t>
            </w:r>
            <w:r w:rsidRPr="00883A4E">
              <w:t xml:space="preserve">evidence/examples from E102 module materials. </w:t>
            </w:r>
          </w:p>
        </w:tc>
        <w:tc>
          <w:tcPr>
            <w:tcW w:w="3700" w:type="dxa"/>
            <w:hideMark/>
          </w:tcPr>
          <w:p w14:paraId="3E8BF6EE" w14:textId="77777777" w:rsidR="00CE0B13" w:rsidRPr="00883A4E" w:rsidRDefault="00CE0B13" w:rsidP="00D01F13">
            <w:r w:rsidRPr="00883A4E">
              <w:t xml:space="preserve">Answer is </w:t>
            </w:r>
            <w:r>
              <w:t xml:space="preserve">well </w:t>
            </w:r>
            <w:r w:rsidRPr="00883A4E">
              <w:t xml:space="preserve">supported by </w:t>
            </w:r>
            <w:r>
              <w:t xml:space="preserve">very good </w:t>
            </w:r>
            <w:r w:rsidRPr="00883A4E">
              <w:t>evidence/</w:t>
            </w:r>
            <w:r>
              <w:t xml:space="preserve"> </w:t>
            </w:r>
            <w:r w:rsidRPr="00883A4E">
              <w:t xml:space="preserve">examples from E102 module materials. </w:t>
            </w:r>
          </w:p>
        </w:tc>
        <w:tc>
          <w:tcPr>
            <w:tcW w:w="3700" w:type="dxa"/>
            <w:hideMark/>
          </w:tcPr>
          <w:p w14:paraId="1A8CDA0F" w14:textId="77777777" w:rsidR="00CE0B13" w:rsidRDefault="00CE0B13" w:rsidP="00D01F13">
            <w:r w:rsidRPr="00883A4E">
              <w:t xml:space="preserve">Answer is supported by </w:t>
            </w:r>
            <w:r>
              <w:t>good</w:t>
            </w:r>
            <w:r w:rsidRPr="00883A4E">
              <w:t xml:space="preserve"> evidence/</w:t>
            </w:r>
            <w:r>
              <w:t xml:space="preserve"> </w:t>
            </w:r>
            <w:r w:rsidRPr="00883A4E">
              <w:t>examples from E102 module materials. </w:t>
            </w:r>
          </w:p>
          <w:p w14:paraId="289643DF" w14:textId="77777777" w:rsidR="00CE0B13" w:rsidRPr="00883A4E" w:rsidRDefault="00CE0B13" w:rsidP="00D01F13">
            <w:r w:rsidRPr="00883A4E">
              <w:t xml:space="preserve">May </w:t>
            </w:r>
            <w:r>
              <w:t>rely in places on external sources and/or provide some personal views</w:t>
            </w:r>
            <w:r w:rsidRPr="00883A4E">
              <w:t>.</w:t>
            </w:r>
          </w:p>
        </w:tc>
        <w:tc>
          <w:tcPr>
            <w:tcW w:w="3700" w:type="dxa"/>
            <w:hideMark/>
          </w:tcPr>
          <w:p w14:paraId="27B6945C" w14:textId="77777777" w:rsidR="00CE0B13" w:rsidRPr="00883A4E" w:rsidRDefault="00CE0B13" w:rsidP="00D01F13">
            <w:r>
              <w:t xml:space="preserve">Sufficient </w:t>
            </w:r>
            <w:r w:rsidRPr="00883A4E">
              <w:t>use of E102 module materials. Personal views/experience may be presented in place of evidence</w:t>
            </w:r>
            <w:r>
              <w:t xml:space="preserve"> and/or</w:t>
            </w:r>
            <w:r w:rsidRPr="00883A4E">
              <w:t> </w:t>
            </w:r>
            <w:r>
              <w:t>reliance on external sources</w:t>
            </w:r>
          </w:p>
        </w:tc>
        <w:tc>
          <w:tcPr>
            <w:tcW w:w="3700" w:type="dxa"/>
            <w:hideMark/>
          </w:tcPr>
          <w:p w14:paraId="226658CD" w14:textId="77777777" w:rsidR="00CE0B13" w:rsidRPr="00883A4E" w:rsidRDefault="00CE0B13" w:rsidP="00D01F13">
            <w:r w:rsidRPr="005A27E4">
              <w:rPr>
                <w:color w:val="7030A0"/>
              </w:rPr>
              <w:t xml:space="preserve">E102 module sources are not used to support the answer. Answer is dominated by personal views/experiences and/or external sources. </w:t>
            </w:r>
          </w:p>
        </w:tc>
        <w:tc>
          <w:tcPr>
            <w:tcW w:w="3700" w:type="dxa"/>
            <w:hideMark/>
          </w:tcPr>
          <w:p w14:paraId="4B697FF9" w14:textId="77777777" w:rsidR="00CE0B13" w:rsidRPr="00883A4E" w:rsidRDefault="00CE0B13" w:rsidP="00D01F13">
            <w:r w:rsidRPr="00883A4E">
              <w:t xml:space="preserve">No </w:t>
            </w:r>
            <w:r>
              <w:t>sources</w:t>
            </w:r>
            <w:r w:rsidRPr="00883A4E">
              <w:t xml:space="preserve"> given from E102 module materials. Personal comments/</w:t>
            </w:r>
            <w:r>
              <w:t xml:space="preserve"> </w:t>
            </w:r>
            <w:r w:rsidRPr="00883A4E">
              <w:t xml:space="preserve">ideas only </w:t>
            </w:r>
            <w:r>
              <w:t>and/or complete reliance on external sources</w:t>
            </w:r>
          </w:p>
        </w:tc>
      </w:tr>
      <w:tr w:rsidR="00CE0B13" w:rsidRPr="00883A4E" w14:paraId="252B4280" w14:textId="77777777" w:rsidTr="00D01F13">
        <w:trPr>
          <w:trHeight w:val="960"/>
        </w:trPr>
        <w:tc>
          <w:tcPr>
            <w:tcW w:w="3700" w:type="dxa"/>
            <w:tcBorders>
              <w:bottom w:val="single" w:sz="4" w:space="0" w:color="auto"/>
            </w:tcBorders>
            <w:shd w:val="clear" w:color="auto" w:fill="D9D9D9" w:themeFill="background1" w:themeFillShade="D9"/>
            <w:hideMark/>
          </w:tcPr>
          <w:p w14:paraId="468A20C6" w14:textId="77777777" w:rsidR="00CE0B13" w:rsidRDefault="00CE0B13" w:rsidP="00D01F13">
            <w:pPr>
              <w:rPr>
                <w:b/>
                <w:bCs/>
              </w:rPr>
            </w:pPr>
            <w:r w:rsidRPr="00883A4E">
              <w:rPr>
                <w:b/>
                <w:bCs/>
              </w:rPr>
              <w:t>References</w:t>
            </w:r>
          </w:p>
          <w:p w14:paraId="3C18332E" w14:textId="77777777" w:rsidR="00CE0B13" w:rsidRDefault="00CE0B13" w:rsidP="00D01F13">
            <w:pPr>
              <w:rPr>
                <w:b/>
                <w:bCs/>
              </w:rPr>
            </w:pPr>
          </w:p>
          <w:p w14:paraId="07705118" w14:textId="77777777" w:rsidR="00CE0B13" w:rsidRPr="00883A4E" w:rsidRDefault="00CE0B13" w:rsidP="00D01F13">
            <w:pPr>
              <w:rPr>
                <w:b/>
                <w:bCs/>
              </w:rPr>
            </w:pPr>
            <w:r>
              <w:rPr>
                <w:b/>
                <w:bCs/>
              </w:rPr>
              <w:t>NOT marked for TMA01</w:t>
            </w:r>
          </w:p>
        </w:tc>
        <w:tc>
          <w:tcPr>
            <w:tcW w:w="3700" w:type="dxa"/>
            <w:tcBorders>
              <w:bottom w:val="single" w:sz="4" w:space="0" w:color="auto"/>
            </w:tcBorders>
            <w:shd w:val="clear" w:color="auto" w:fill="D9D9D9" w:themeFill="background1" w:themeFillShade="D9"/>
            <w:hideMark/>
          </w:tcPr>
          <w:p w14:paraId="7AE3AFFA" w14:textId="77777777" w:rsidR="00CE0B13" w:rsidRPr="00883A4E" w:rsidRDefault="00CE0B13" w:rsidP="00D01F13">
            <w:r>
              <w:t>Excellent</w:t>
            </w:r>
            <w:r w:rsidRPr="00883A4E">
              <w:t xml:space="preserve"> </w:t>
            </w:r>
            <w:r>
              <w:t>citation of</w:t>
            </w:r>
            <w:r w:rsidRPr="00883A4E">
              <w:t xml:space="preserve"> </w:t>
            </w:r>
            <w:r>
              <w:t>sources</w:t>
            </w:r>
            <w:r w:rsidRPr="00883A4E">
              <w:t xml:space="preserve"> both in-text and in the reference list.</w:t>
            </w:r>
          </w:p>
        </w:tc>
        <w:tc>
          <w:tcPr>
            <w:tcW w:w="3700" w:type="dxa"/>
            <w:tcBorders>
              <w:bottom w:val="single" w:sz="4" w:space="0" w:color="auto"/>
            </w:tcBorders>
            <w:shd w:val="clear" w:color="auto" w:fill="D9D9D9" w:themeFill="background1" w:themeFillShade="D9"/>
            <w:hideMark/>
          </w:tcPr>
          <w:p w14:paraId="0BE2F4BF" w14:textId="77777777" w:rsidR="00CE0B13" w:rsidRPr="00883A4E" w:rsidRDefault="00CE0B13" w:rsidP="00D01F13">
            <w:r>
              <w:t>Very good</w:t>
            </w:r>
            <w:r w:rsidRPr="00883A4E">
              <w:t xml:space="preserve"> </w:t>
            </w:r>
            <w:r>
              <w:t>citation of</w:t>
            </w:r>
            <w:r w:rsidRPr="00883A4E">
              <w:t xml:space="preserve"> </w:t>
            </w:r>
            <w:r>
              <w:t>sources</w:t>
            </w:r>
            <w:r w:rsidRPr="00883A4E">
              <w:t xml:space="preserve"> in-text and in the reference list</w:t>
            </w:r>
            <w:r>
              <w:t>.</w:t>
            </w:r>
            <w:r w:rsidRPr="00883A4E">
              <w:t xml:space="preserve"> </w:t>
            </w:r>
            <w:r>
              <w:t>A few</w:t>
            </w:r>
            <w:r w:rsidRPr="00883A4E">
              <w:t xml:space="preserve"> errors or inconsistencies.</w:t>
            </w:r>
          </w:p>
        </w:tc>
        <w:tc>
          <w:tcPr>
            <w:tcW w:w="3700" w:type="dxa"/>
            <w:tcBorders>
              <w:bottom w:val="single" w:sz="4" w:space="0" w:color="auto"/>
            </w:tcBorders>
            <w:shd w:val="clear" w:color="auto" w:fill="D9D9D9" w:themeFill="background1" w:themeFillShade="D9"/>
            <w:hideMark/>
          </w:tcPr>
          <w:p w14:paraId="1CD3FEA8" w14:textId="77777777" w:rsidR="00CE0B13" w:rsidRPr="00883A4E" w:rsidRDefault="00CE0B13" w:rsidP="00D01F13">
            <w:r w:rsidRPr="005A27E4">
              <w:rPr>
                <w:color w:val="7030A0"/>
              </w:rPr>
              <w:t>Most sources cited. Some errors, inconsistences or omissions.</w:t>
            </w:r>
          </w:p>
        </w:tc>
        <w:tc>
          <w:tcPr>
            <w:tcW w:w="3700" w:type="dxa"/>
            <w:tcBorders>
              <w:bottom w:val="single" w:sz="4" w:space="0" w:color="auto"/>
            </w:tcBorders>
            <w:shd w:val="clear" w:color="auto" w:fill="D9D9D9" w:themeFill="background1" w:themeFillShade="D9"/>
            <w:hideMark/>
          </w:tcPr>
          <w:p w14:paraId="0BDD4083" w14:textId="77777777" w:rsidR="00CE0B13" w:rsidRPr="00883A4E" w:rsidRDefault="00CE0B13" w:rsidP="00D01F13">
            <w:r w:rsidRPr="00883A4E">
              <w:t xml:space="preserve">Sources not well </w:t>
            </w:r>
            <w:r>
              <w:t>cited</w:t>
            </w:r>
            <w:r w:rsidRPr="00883A4E">
              <w:t>, with various errors, inconsistencies or omissions.</w:t>
            </w:r>
          </w:p>
        </w:tc>
        <w:tc>
          <w:tcPr>
            <w:tcW w:w="3700" w:type="dxa"/>
            <w:tcBorders>
              <w:bottom w:val="single" w:sz="4" w:space="0" w:color="auto"/>
            </w:tcBorders>
            <w:shd w:val="clear" w:color="auto" w:fill="D9D9D9" w:themeFill="background1" w:themeFillShade="D9"/>
            <w:hideMark/>
          </w:tcPr>
          <w:p w14:paraId="42008E06" w14:textId="77777777" w:rsidR="00CE0B13" w:rsidRPr="00883A4E" w:rsidRDefault="00CE0B13" w:rsidP="00D01F13">
            <w:r w:rsidRPr="00883A4E">
              <w:t xml:space="preserve">Limited </w:t>
            </w:r>
            <w:r>
              <w:t>source citations</w:t>
            </w:r>
            <w:r w:rsidRPr="00883A4E">
              <w:t xml:space="preserve">. </w:t>
            </w:r>
            <w:r>
              <w:t>Inconsistent r</w:t>
            </w:r>
            <w:r w:rsidRPr="00883A4E">
              <w:t xml:space="preserve">eferencing with </w:t>
            </w:r>
            <w:r>
              <w:t>multiple</w:t>
            </w:r>
            <w:r w:rsidRPr="00883A4E">
              <w:t xml:space="preserve"> errors and omissions.</w:t>
            </w:r>
          </w:p>
        </w:tc>
        <w:tc>
          <w:tcPr>
            <w:tcW w:w="3700" w:type="dxa"/>
            <w:tcBorders>
              <w:bottom w:val="single" w:sz="4" w:space="0" w:color="auto"/>
            </w:tcBorders>
            <w:shd w:val="clear" w:color="auto" w:fill="D9D9D9" w:themeFill="background1" w:themeFillShade="D9"/>
            <w:hideMark/>
          </w:tcPr>
          <w:p w14:paraId="2A554B02" w14:textId="77777777" w:rsidR="00CE0B13" w:rsidRPr="00883A4E" w:rsidRDefault="00CE0B13" w:rsidP="00D01F13">
            <w:r w:rsidRPr="00883A4E">
              <w:t>No attempt at referencing. </w:t>
            </w:r>
          </w:p>
        </w:tc>
      </w:tr>
      <w:tr w:rsidR="00CE0B13" w:rsidRPr="00883A4E" w14:paraId="43E9336F" w14:textId="77777777" w:rsidTr="00D01F13">
        <w:trPr>
          <w:trHeight w:val="93"/>
        </w:trPr>
        <w:tc>
          <w:tcPr>
            <w:tcW w:w="3700" w:type="dxa"/>
            <w:shd w:val="clear" w:color="auto" w:fill="BFBFBF" w:themeFill="background1" w:themeFillShade="BF"/>
          </w:tcPr>
          <w:p w14:paraId="07A2F9E0" w14:textId="77777777" w:rsidR="00CE0B13" w:rsidRPr="00883A4E" w:rsidRDefault="00CE0B13" w:rsidP="00D01F13">
            <w:pPr>
              <w:rPr>
                <w:b/>
                <w:bCs/>
              </w:rPr>
            </w:pPr>
          </w:p>
        </w:tc>
        <w:tc>
          <w:tcPr>
            <w:tcW w:w="3700" w:type="dxa"/>
            <w:shd w:val="clear" w:color="auto" w:fill="BFBFBF" w:themeFill="background1" w:themeFillShade="BF"/>
          </w:tcPr>
          <w:p w14:paraId="1258C3E5" w14:textId="77777777" w:rsidR="00CE0B13" w:rsidRPr="00883A4E" w:rsidRDefault="00CE0B13" w:rsidP="00D01F13"/>
        </w:tc>
        <w:tc>
          <w:tcPr>
            <w:tcW w:w="3700" w:type="dxa"/>
            <w:shd w:val="clear" w:color="auto" w:fill="BFBFBF" w:themeFill="background1" w:themeFillShade="BF"/>
          </w:tcPr>
          <w:p w14:paraId="725FE089" w14:textId="77777777" w:rsidR="00CE0B13" w:rsidRPr="00883A4E" w:rsidRDefault="00CE0B13" w:rsidP="00D01F13"/>
        </w:tc>
        <w:tc>
          <w:tcPr>
            <w:tcW w:w="3700" w:type="dxa"/>
            <w:shd w:val="clear" w:color="auto" w:fill="BFBFBF" w:themeFill="background1" w:themeFillShade="BF"/>
          </w:tcPr>
          <w:p w14:paraId="6335D863" w14:textId="77777777" w:rsidR="00CE0B13" w:rsidRPr="00883A4E" w:rsidRDefault="00CE0B13" w:rsidP="00D01F13"/>
        </w:tc>
        <w:tc>
          <w:tcPr>
            <w:tcW w:w="3700" w:type="dxa"/>
            <w:shd w:val="clear" w:color="auto" w:fill="BFBFBF" w:themeFill="background1" w:themeFillShade="BF"/>
          </w:tcPr>
          <w:p w14:paraId="23BB281B" w14:textId="77777777" w:rsidR="00CE0B13" w:rsidRPr="00883A4E" w:rsidRDefault="00CE0B13" w:rsidP="00D01F13"/>
        </w:tc>
        <w:tc>
          <w:tcPr>
            <w:tcW w:w="3700" w:type="dxa"/>
            <w:shd w:val="clear" w:color="auto" w:fill="BFBFBF" w:themeFill="background1" w:themeFillShade="BF"/>
          </w:tcPr>
          <w:p w14:paraId="5DFE5AFD" w14:textId="77777777" w:rsidR="00CE0B13" w:rsidRPr="00883A4E" w:rsidRDefault="00CE0B13" w:rsidP="00D01F13"/>
        </w:tc>
        <w:tc>
          <w:tcPr>
            <w:tcW w:w="3700" w:type="dxa"/>
            <w:shd w:val="clear" w:color="auto" w:fill="BFBFBF" w:themeFill="background1" w:themeFillShade="BF"/>
          </w:tcPr>
          <w:p w14:paraId="01F58B2F" w14:textId="77777777" w:rsidR="00CE0B13" w:rsidRPr="00883A4E" w:rsidRDefault="00CE0B13" w:rsidP="00D01F13"/>
        </w:tc>
      </w:tr>
      <w:tr w:rsidR="00CE0B13" w:rsidRPr="00883A4E" w14:paraId="4DCAA7D3" w14:textId="77777777" w:rsidTr="00D01F13">
        <w:trPr>
          <w:trHeight w:val="2580"/>
        </w:trPr>
        <w:tc>
          <w:tcPr>
            <w:tcW w:w="3700" w:type="dxa"/>
            <w:hideMark/>
          </w:tcPr>
          <w:p w14:paraId="64670D5B" w14:textId="77777777" w:rsidR="00CE0B13" w:rsidRPr="00883A4E" w:rsidRDefault="00CE0B13" w:rsidP="00D01F13">
            <w:pPr>
              <w:rPr>
                <w:b/>
                <w:bCs/>
              </w:rPr>
            </w:pPr>
            <w:r w:rsidRPr="00883A4E">
              <w:rPr>
                <w:b/>
                <w:bCs/>
              </w:rPr>
              <w:t>Reflection</w:t>
            </w:r>
          </w:p>
        </w:tc>
        <w:tc>
          <w:tcPr>
            <w:tcW w:w="3700" w:type="dxa"/>
            <w:hideMark/>
          </w:tcPr>
          <w:p w14:paraId="60783958" w14:textId="77777777" w:rsidR="00CE0B13" w:rsidRDefault="00CE0B13" w:rsidP="00D01F13">
            <w:r>
              <w:t>Excellent reflection responding to the task set.</w:t>
            </w:r>
          </w:p>
          <w:p w14:paraId="7F3CC446" w14:textId="77777777" w:rsidR="00CE0B13" w:rsidRPr="00883A4E" w:rsidRDefault="00CE0B13" w:rsidP="00D01F13">
            <w:r>
              <w:t xml:space="preserve">E.g., identifies both strengths and </w:t>
            </w:r>
            <w:r w:rsidRPr="00883A4E">
              <w:t>areas for improvement</w:t>
            </w:r>
            <w:r>
              <w:t xml:space="preserve">. Gives </w:t>
            </w:r>
            <w:r w:rsidRPr="00883A4E">
              <w:t>specific strategies</w:t>
            </w:r>
            <w:r>
              <w:t xml:space="preserve">. </w:t>
            </w:r>
            <w:r w:rsidRPr="00883A4E">
              <w:t>Fluently expressed with an effective structure.</w:t>
            </w:r>
          </w:p>
        </w:tc>
        <w:tc>
          <w:tcPr>
            <w:tcW w:w="3700" w:type="dxa"/>
            <w:hideMark/>
          </w:tcPr>
          <w:p w14:paraId="5942B36E" w14:textId="77777777" w:rsidR="00CE0B13" w:rsidRPr="00883A4E" w:rsidRDefault="00CE0B13" w:rsidP="00D01F13">
            <w:r w:rsidRPr="00883A4E">
              <w:t>Very good reflection</w:t>
            </w:r>
            <w:r>
              <w:t xml:space="preserve"> responding to the task set.</w:t>
            </w:r>
            <w:r w:rsidRPr="00883A4E">
              <w:t xml:space="preserve"> </w:t>
            </w:r>
            <w:r>
              <w:t xml:space="preserve">E.g., identifies both strengths and </w:t>
            </w:r>
            <w:r w:rsidRPr="00883A4E">
              <w:t>areas for improvement</w:t>
            </w:r>
            <w:r>
              <w:t xml:space="preserve">. Gives </w:t>
            </w:r>
            <w:r w:rsidRPr="00883A4E">
              <w:t>specific strategies</w:t>
            </w:r>
            <w:r>
              <w:t xml:space="preserve">. </w:t>
            </w:r>
            <w:r w:rsidRPr="00883A4E">
              <w:t>Clearly expressed with good attention to structure.</w:t>
            </w:r>
          </w:p>
        </w:tc>
        <w:tc>
          <w:tcPr>
            <w:tcW w:w="3700" w:type="dxa"/>
            <w:hideMark/>
          </w:tcPr>
          <w:p w14:paraId="6EEA627E" w14:textId="77777777" w:rsidR="00CE0B13" w:rsidRPr="00883A4E" w:rsidRDefault="00CE0B13" w:rsidP="00D01F13">
            <w:r>
              <w:t>Good</w:t>
            </w:r>
            <w:r w:rsidRPr="00883A4E">
              <w:t xml:space="preserve"> reflection</w:t>
            </w:r>
            <w:r>
              <w:t xml:space="preserve"> responding to the task set.</w:t>
            </w:r>
            <w:r w:rsidRPr="00883A4E">
              <w:t xml:space="preserve"> Some reference to strategies</w:t>
            </w:r>
            <w:r>
              <w:t xml:space="preserve"> or re</w:t>
            </w:r>
            <w:r w:rsidRPr="00883A4E">
              <w:t>sources to aid development. Mostly clearly expressed with attention to structure.</w:t>
            </w:r>
          </w:p>
        </w:tc>
        <w:tc>
          <w:tcPr>
            <w:tcW w:w="3700" w:type="dxa"/>
            <w:hideMark/>
          </w:tcPr>
          <w:p w14:paraId="30D16C51" w14:textId="77777777" w:rsidR="00CE0B13" w:rsidRPr="00883A4E" w:rsidRDefault="00CE0B13" w:rsidP="00D01F13">
            <w:r w:rsidRPr="005A27E4">
              <w:rPr>
                <w:color w:val="7030A0"/>
              </w:rPr>
              <w:t xml:space="preserve">Sufficient reflection in response to the task set. May give limited attention to strategies or resources to aid development, and/or show sufficient clear expression and/or structure. </w:t>
            </w:r>
          </w:p>
        </w:tc>
        <w:tc>
          <w:tcPr>
            <w:tcW w:w="3700" w:type="dxa"/>
            <w:hideMark/>
          </w:tcPr>
          <w:p w14:paraId="6D3532AB" w14:textId="77777777" w:rsidR="00CE0B13" w:rsidRDefault="00CE0B13" w:rsidP="00D01F13">
            <w:r w:rsidRPr="00883A4E">
              <w:t xml:space="preserve">Some attempted reflection. May </w:t>
            </w:r>
            <w:r>
              <w:t>not be focused or identify</w:t>
            </w:r>
            <w:r w:rsidRPr="00883A4E">
              <w:t xml:space="preserve"> </w:t>
            </w:r>
            <w:r>
              <w:t xml:space="preserve">relevant issues or </w:t>
            </w:r>
            <w:r w:rsidRPr="00883A4E">
              <w:t>strategies</w:t>
            </w:r>
            <w:r>
              <w:t xml:space="preserve"> or re</w:t>
            </w:r>
            <w:r w:rsidRPr="00883A4E">
              <w:t xml:space="preserve">sources for </w:t>
            </w:r>
            <w:r>
              <w:t>development</w:t>
            </w:r>
            <w:r w:rsidRPr="00883A4E">
              <w:t>.</w:t>
            </w:r>
          </w:p>
          <w:p w14:paraId="2CE5C2C2" w14:textId="77777777" w:rsidR="00CE0B13" w:rsidRPr="00803D45" w:rsidRDefault="00CE0B13" w:rsidP="00D01F13">
            <w:pPr>
              <w:rPr>
                <w:i/>
              </w:rPr>
            </w:pPr>
            <w:r w:rsidRPr="00803D45">
              <w:rPr>
                <w:i/>
              </w:rPr>
              <w:t>OR: Learning Journal submitted instead of reflection.</w:t>
            </w:r>
          </w:p>
        </w:tc>
        <w:tc>
          <w:tcPr>
            <w:tcW w:w="3700" w:type="dxa"/>
            <w:hideMark/>
          </w:tcPr>
          <w:p w14:paraId="056D510A" w14:textId="77777777" w:rsidR="00CE0B13" w:rsidRPr="00883A4E" w:rsidRDefault="00CE0B13" w:rsidP="00D01F13">
            <w:r w:rsidRPr="00883A4E">
              <w:t xml:space="preserve">No attempt or very limited reflection </w:t>
            </w:r>
            <w:r>
              <w:t>or reflection not relevant to the task</w:t>
            </w:r>
            <w:r w:rsidRPr="00883A4E">
              <w:t>.</w:t>
            </w:r>
          </w:p>
        </w:tc>
      </w:tr>
    </w:tbl>
    <w:p w14:paraId="0F6E90F3" w14:textId="77777777" w:rsidR="00EE3C9C" w:rsidRPr="00A9776F" w:rsidRDefault="00EE3C9C" w:rsidP="00EE3C9C">
      <w:pPr>
        <w:rPr>
          <w:rFonts w:ascii="Verdana" w:hAnsi="Verdana"/>
          <w:b/>
          <w:sz w:val="24"/>
          <w:szCs w:val="24"/>
        </w:rPr>
      </w:pPr>
    </w:p>
    <w:sectPr w:rsidR="00EE3C9C" w:rsidRPr="00A9776F">
      <w:headerReference w:type="default" r:id="rId1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Claire Reeves" w:date="2019-11-16T11:27:00Z" w:initials="CR">
    <w:p w14:paraId="71A8833F" w14:textId="77777777" w:rsidR="0014541C" w:rsidRDefault="0014541C" w:rsidP="0014541C">
      <w:pPr>
        <w:pStyle w:val="CommentText"/>
        <w:numPr>
          <w:ilvl w:val="0"/>
          <w:numId w:val="11"/>
        </w:numPr>
      </w:pPr>
      <w:r>
        <w:rPr>
          <w:rStyle w:val="CommentReference"/>
        </w:rPr>
        <w:annotationRef/>
      </w:r>
      <w:r>
        <w:t>You state that you like sourcing information and studying – but this does not identify why you were interested in E102 in particular?</w:t>
      </w:r>
    </w:p>
  </w:comment>
  <w:comment w:id="1" w:author="Claire Reeves" w:date="2019-11-16T11:29:00Z" w:initials="CR">
    <w:p w14:paraId="68BFE937" w14:textId="77777777" w:rsidR="0014541C" w:rsidRDefault="0014541C">
      <w:pPr>
        <w:pStyle w:val="CommentText"/>
      </w:pPr>
      <w:r>
        <w:rPr>
          <w:rStyle w:val="CommentReference"/>
        </w:rPr>
        <w:annotationRef/>
      </w:r>
      <w:r>
        <w:t>(2)You have identified some motivation here, in that you are aiming to complete a degree with the intention of working with young people, good</w:t>
      </w:r>
    </w:p>
  </w:comment>
  <w:comment w:id="2" w:author="Claire Reeves" w:date="2019-11-16T11:32:00Z" w:initials="CR">
    <w:p w14:paraId="2562E163" w14:textId="77777777" w:rsidR="00DA0DF4" w:rsidRDefault="00DA0DF4">
      <w:pPr>
        <w:pStyle w:val="CommentText"/>
      </w:pPr>
      <w:r>
        <w:rPr>
          <w:rStyle w:val="CommentReference"/>
        </w:rPr>
        <w:annotationRef/>
      </w:r>
      <w:r>
        <w:t>(3) I am unsure what point you are making here in relation to the TMA question – is it that you are interested in Rousseau’s work?</w:t>
      </w:r>
    </w:p>
  </w:comment>
  <w:comment w:id="3" w:author="Claire Reeves" w:date="2019-11-16T11:34:00Z" w:initials="CR">
    <w:p w14:paraId="5D6D56D9" w14:textId="77777777" w:rsidR="00DA0DF4" w:rsidRDefault="00DA0DF4">
      <w:pPr>
        <w:pStyle w:val="CommentText"/>
      </w:pPr>
      <w:r>
        <w:rPr>
          <w:rStyle w:val="CommentReference"/>
        </w:rPr>
        <w:annotationRef/>
      </w:r>
      <w:r>
        <w:t>(4) I think you are indicating an interest in childhood studies and the idea of children’s rights and agency here? – try and be more direct with your writing as it is difficult to understand what you mean at times</w:t>
      </w:r>
    </w:p>
    <w:p w14:paraId="46A9B266" w14:textId="77777777" w:rsidR="00DA0DF4" w:rsidRDefault="00DA0DF4">
      <w:pPr>
        <w:pStyle w:val="CommentText"/>
      </w:pPr>
      <w:r>
        <w:t>(5) words=387 – you have used a lot of word count for this section – ideally you should use about 250words for each section of part one</w:t>
      </w:r>
    </w:p>
  </w:comment>
  <w:comment w:id="4" w:author="Claire Reeves" w:date="2019-11-16T11:42:00Z" w:initials="CR">
    <w:p w14:paraId="772DDEA6" w14:textId="77777777" w:rsidR="007611D1" w:rsidRDefault="007611D1">
      <w:pPr>
        <w:pStyle w:val="CommentText"/>
      </w:pPr>
      <w:r>
        <w:rPr>
          <w:rStyle w:val="CommentReference"/>
        </w:rPr>
        <w:annotationRef/>
      </w:r>
      <w:r>
        <w:t>(6)children’s rights is a key concept of childhood studies, good – expand your discussion to explain how this links with your interests in part (1a)</w:t>
      </w:r>
    </w:p>
  </w:comment>
  <w:comment w:id="5" w:author="Claire Reeves" w:date="2019-11-16T11:44:00Z" w:initials="CR">
    <w:p w14:paraId="35C38037" w14:textId="77777777" w:rsidR="007611D1" w:rsidRDefault="007611D1">
      <w:pPr>
        <w:pStyle w:val="CommentText"/>
      </w:pPr>
      <w:r>
        <w:rPr>
          <w:rStyle w:val="CommentReference"/>
        </w:rPr>
        <w:annotationRef/>
      </w:r>
      <w:r>
        <w:t>(7)correct referencing used, good</w:t>
      </w:r>
    </w:p>
  </w:comment>
  <w:comment w:id="6" w:author="Claire Reeves" w:date="2019-11-16T11:45:00Z" w:initials="CR">
    <w:p w14:paraId="281A85D7" w14:textId="77777777" w:rsidR="007611D1" w:rsidRDefault="007611D1">
      <w:pPr>
        <w:pStyle w:val="CommentText"/>
      </w:pPr>
      <w:r>
        <w:rPr>
          <w:rStyle w:val="CommentReference"/>
        </w:rPr>
        <w:annotationRef/>
      </w:r>
      <w:r>
        <w:t>(8)reference needed here –… Rousseau (year) has…..</w:t>
      </w:r>
      <w:r w:rsidR="00AC09D9">
        <w:t xml:space="preserve"> how does this theory link with your work in youth justice?</w:t>
      </w:r>
    </w:p>
  </w:comment>
  <w:comment w:id="7" w:author="Claire Reeves" w:date="2019-11-16T11:47:00Z" w:initials="CR">
    <w:p w14:paraId="1C8D4400" w14:textId="77777777" w:rsidR="007611D1" w:rsidRDefault="007611D1">
      <w:pPr>
        <w:pStyle w:val="CommentText"/>
      </w:pPr>
      <w:r>
        <w:rPr>
          <w:rStyle w:val="CommentReference"/>
        </w:rPr>
        <w:annotationRef/>
      </w:r>
      <w:r>
        <w:t>(9)In order to answer the question, you need to expand your discussion on Piaget to identify his stages theory and explain how this could help with your work in youth justice?</w:t>
      </w:r>
    </w:p>
  </w:comment>
  <w:comment w:id="8" w:author="Claire Reeves" w:date="2019-11-16T11:52:00Z" w:initials="CR">
    <w:p w14:paraId="727684FF" w14:textId="77777777" w:rsidR="00AC09D9" w:rsidRDefault="00AC09D9">
      <w:pPr>
        <w:pStyle w:val="CommentText"/>
      </w:pPr>
      <w:r>
        <w:rPr>
          <w:rStyle w:val="CommentReference"/>
        </w:rPr>
        <w:annotationRef/>
      </w:r>
      <w:r>
        <w:t>(10)reference needed here?</w:t>
      </w:r>
    </w:p>
  </w:comment>
  <w:comment w:id="9" w:author="Claire Reeves" w:date="2019-11-16T11:54:00Z" w:initials="CR">
    <w:p w14:paraId="47D9120A" w14:textId="77777777" w:rsidR="00AC09D9" w:rsidRDefault="00AC09D9">
      <w:pPr>
        <w:pStyle w:val="CommentText"/>
      </w:pPr>
      <w:r>
        <w:rPr>
          <w:rStyle w:val="CommentReference"/>
        </w:rPr>
        <w:annotationRef/>
      </w:r>
      <w:r>
        <w:t>(11) yes Vygotsky did believe in social interaction – expand -  scaffolding? ZPD? – how does this link with your interests in part 1a?</w:t>
      </w:r>
    </w:p>
  </w:comment>
  <w:comment w:id="10" w:author="Claire Reeves" w:date="2019-11-16T11:57:00Z" w:initials="CR">
    <w:p w14:paraId="6D95D695" w14:textId="77777777" w:rsidR="00AC09D9" w:rsidRDefault="00AC09D9">
      <w:pPr>
        <w:pStyle w:val="CommentText"/>
      </w:pPr>
      <w:r>
        <w:rPr>
          <w:rStyle w:val="CommentReference"/>
        </w:rPr>
        <w:annotationRef/>
      </w:r>
      <w:r>
        <w:t>(12)you have linked agency to your work here, which relates to the TMA question</w:t>
      </w:r>
    </w:p>
  </w:comment>
  <w:comment w:id="11" w:author="Claire Reeves" w:date="2019-11-16T11:59:00Z" w:initials="CR">
    <w:p w14:paraId="285600E0" w14:textId="77777777" w:rsidR="00AC09D9" w:rsidRDefault="00AC09D9">
      <w:pPr>
        <w:pStyle w:val="CommentText"/>
      </w:pPr>
      <w:r>
        <w:rPr>
          <w:rStyle w:val="CommentReference"/>
        </w:rPr>
        <w:annotationRef/>
      </w:r>
      <w:r>
        <w:t>(13) this information might be better placed earlier on – see comment 9 – consider the</w:t>
      </w:r>
      <w:r w:rsidR="005E40B7">
        <w:t xml:space="preserve"> logical</w:t>
      </w:r>
      <w:r>
        <w:t xml:space="preserve"> order of your discussion </w:t>
      </w:r>
    </w:p>
  </w:comment>
  <w:comment w:id="12" w:author="Claire Reeves" w:date="2019-11-16T12:01:00Z" w:initials="CR">
    <w:p w14:paraId="066C56D6" w14:textId="77777777" w:rsidR="005E40B7" w:rsidRDefault="005E40B7">
      <w:pPr>
        <w:pStyle w:val="CommentText"/>
      </w:pPr>
      <w:r>
        <w:rPr>
          <w:rStyle w:val="CommentReference"/>
        </w:rPr>
        <w:annotationRef/>
      </w:r>
      <w:r>
        <w:t>(14)words=359 – see comment 5</w:t>
      </w:r>
    </w:p>
  </w:comment>
  <w:comment w:id="13" w:author="Claire Reeves" w:date="2019-11-16T12:03:00Z" w:initials="CR">
    <w:p w14:paraId="054C11D5" w14:textId="77777777" w:rsidR="005E40B7" w:rsidRDefault="005E40B7">
      <w:pPr>
        <w:pStyle w:val="CommentText"/>
      </w:pPr>
      <w:r>
        <w:rPr>
          <w:rStyle w:val="CommentReference"/>
        </w:rPr>
        <w:annotationRef/>
      </w:r>
      <w:r>
        <w:t>(15)yes behaviourism does involve reward &amp; punishment -valid point – expand discussion to explain how this has furthered your understanding of children?</w:t>
      </w:r>
    </w:p>
  </w:comment>
  <w:comment w:id="14" w:author="Claire Reeves" w:date="2019-11-16T12:04:00Z" w:initials="CR">
    <w:p w14:paraId="5254D3CC" w14:textId="77777777" w:rsidR="005E40B7" w:rsidRDefault="005E40B7">
      <w:pPr>
        <w:pStyle w:val="CommentText"/>
      </w:pPr>
      <w:r>
        <w:rPr>
          <w:rStyle w:val="CommentReference"/>
        </w:rPr>
        <w:annotationRef/>
      </w:r>
      <w:r>
        <w:t>(16)reference needed here</w:t>
      </w:r>
    </w:p>
  </w:comment>
  <w:comment w:id="15" w:author="Claire Reeves" w:date="2019-11-16T12:06:00Z" w:initials="CR">
    <w:p w14:paraId="1B4E1486" w14:textId="77777777" w:rsidR="005E40B7" w:rsidRDefault="005E40B7">
      <w:pPr>
        <w:pStyle w:val="CommentText"/>
      </w:pPr>
      <w:r>
        <w:rPr>
          <w:rStyle w:val="CommentReference"/>
        </w:rPr>
        <w:annotationRef/>
      </w:r>
      <w:r>
        <w:t>(17)your answer here is brief – words=109 – see comment 5</w:t>
      </w:r>
    </w:p>
  </w:comment>
  <w:comment w:id="16" w:author="Claire Reeves" w:date="2019-11-16T12:09:00Z" w:initials="CR">
    <w:p w14:paraId="3B80F424" w14:textId="01AE7F09" w:rsidR="002D5063" w:rsidRDefault="002D5063">
      <w:pPr>
        <w:pStyle w:val="CommentText"/>
      </w:pPr>
      <w:r>
        <w:rPr>
          <w:rStyle w:val="CommentReference"/>
        </w:rPr>
        <w:annotationRef/>
      </w:r>
      <w:r>
        <w:t>(18)your time management is good as you have submitted this TMA before the final deadline</w:t>
      </w:r>
    </w:p>
  </w:comment>
  <w:comment w:id="17" w:author="Claire Reeves" w:date="2019-11-16T12:10:00Z" w:initials="CR">
    <w:p w14:paraId="1E4C3F2F" w14:textId="625E5594" w:rsidR="002D5063" w:rsidRDefault="002D5063">
      <w:pPr>
        <w:pStyle w:val="CommentText"/>
      </w:pPr>
      <w:r>
        <w:rPr>
          <w:rStyle w:val="CommentReference"/>
        </w:rPr>
        <w:annotationRef/>
      </w:r>
      <w:r>
        <w:t>(19)yes you have</w:t>
      </w:r>
      <w:r w:rsidR="00C71879">
        <w:t xml:space="preserve"> participated well in tutorials and online forums</w:t>
      </w:r>
    </w:p>
  </w:comment>
  <w:comment w:id="18" w:author="Claire Reeves" w:date="2019-11-16T12:11:00Z" w:initials="CR">
    <w:p w14:paraId="58060B12" w14:textId="46B98E06" w:rsidR="00C71879" w:rsidRDefault="00C71879">
      <w:pPr>
        <w:pStyle w:val="CommentText"/>
      </w:pPr>
      <w:r>
        <w:rPr>
          <w:rStyle w:val="CommentReference"/>
        </w:rPr>
        <w:annotationRef/>
      </w:r>
      <w:r>
        <w:t>(20)your feedback should provide an indication on whether you have understood topics correctly – look at the earlier comments provided on this script</w:t>
      </w:r>
    </w:p>
  </w:comment>
  <w:comment w:id="19" w:author="Claire Reeves" w:date="2019-11-16T12:14:00Z" w:initials="CR">
    <w:p w14:paraId="578A5AF6" w14:textId="68D93CEC" w:rsidR="00C71879" w:rsidRDefault="00C71879">
      <w:pPr>
        <w:pStyle w:val="CommentText"/>
      </w:pPr>
      <w:r>
        <w:rPr>
          <w:rStyle w:val="CommentReference"/>
        </w:rPr>
        <w:annotationRef/>
      </w:r>
      <w:r>
        <w:t>(21) you are contradicting yourself here – see comment 19</w:t>
      </w:r>
    </w:p>
  </w:comment>
  <w:comment w:id="20" w:author="Claire Reeves" w:date="2019-11-16T12:15:00Z" w:initials="CR">
    <w:p w14:paraId="71032297" w14:textId="367A071C" w:rsidR="00C71879" w:rsidRDefault="00C71879">
      <w:pPr>
        <w:pStyle w:val="CommentText"/>
      </w:pPr>
      <w:r>
        <w:rPr>
          <w:rStyle w:val="CommentReference"/>
        </w:rPr>
        <w:annotationRef/>
      </w:r>
      <w:r>
        <w:t>(22)yes this is a good idea</w:t>
      </w:r>
    </w:p>
  </w:comment>
  <w:comment w:id="21" w:author="Claire Reeves" w:date="2019-11-16T12:18:00Z" w:initials="CR">
    <w:p w14:paraId="026F7CDD" w14:textId="4D300319" w:rsidR="00C71879" w:rsidRDefault="00C71879">
      <w:pPr>
        <w:pStyle w:val="CommentText"/>
      </w:pPr>
      <w:r>
        <w:rPr>
          <w:rStyle w:val="CommentReference"/>
        </w:rPr>
        <w:annotationRef/>
      </w:r>
      <w:r>
        <w:t>(23)feedback on TMA’s could be beneficial – see comment 20 – where you expressed concern about understanding – tutorials and online activities can support this too</w:t>
      </w:r>
    </w:p>
  </w:comment>
  <w:comment w:id="22" w:author="Claire Reeves" w:date="2019-11-16T12:19:00Z" w:initials="CR">
    <w:p w14:paraId="45F3AF2C" w14:textId="5213F75B" w:rsidR="00C71879" w:rsidRDefault="00C71879">
      <w:pPr>
        <w:pStyle w:val="CommentText"/>
      </w:pPr>
      <w:r>
        <w:rPr>
          <w:rStyle w:val="CommentReference"/>
        </w:rPr>
        <w:annotationRef/>
      </w:r>
      <w:r>
        <w:t>(24) it is pleasing to see you have identified resources that can help with referencing – use the OU Harvard Guide</w:t>
      </w:r>
    </w:p>
  </w:comment>
  <w:comment w:id="23" w:author="Claire Reeves" w:date="2019-11-16T12:24:00Z" w:initials="CR">
    <w:p w14:paraId="2517C69E" w14:textId="15B0FF2C" w:rsidR="00001F26" w:rsidRDefault="00001F26">
      <w:pPr>
        <w:pStyle w:val="CommentText"/>
      </w:pPr>
      <w:r>
        <w:rPr>
          <w:rStyle w:val="CommentReference"/>
        </w:rPr>
        <w:annotationRef/>
      </w:r>
      <w:r>
        <w:t>(25) it is pleasing to see you have provided a reference list</w:t>
      </w:r>
    </w:p>
  </w:comment>
  <w:comment w:id="24" w:author="Claire Reeves" w:date="2019-11-16T12:27:00Z" w:initials="CR">
    <w:p w14:paraId="273548F4" w14:textId="026CAACC" w:rsidR="00001F26" w:rsidRDefault="00001F26">
      <w:pPr>
        <w:pStyle w:val="CommentText"/>
      </w:pPr>
      <w:r>
        <w:rPr>
          <w:rStyle w:val="CommentReference"/>
        </w:rPr>
        <w:annotationRef/>
      </w:r>
      <w:r>
        <w:t>(26)Reference correction: Author (year) ‘chapter’ in Editors names (eds)</w:t>
      </w:r>
      <w:r w:rsidRPr="00001F26">
        <w:rPr>
          <w:i/>
          <w:iCs/>
        </w:rPr>
        <w:t>Book title,</w:t>
      </w:r>
      <w:r>
        <w:t xml:space="preserve"> Location of publisher, publisher</w:t>
      </w:r>
    </w:p>
  </w:comment>
  <w:comment w:id="25" w:author="Claire Reeves" w:date="2019-11-16T12:25:00Z" w:initials="CR">
    <w:p w14:paraId="423A041D" w14:textId="5C1820BC" w:rsidR="00001F26" w:rsidRDefault="00001F26">
      <w:pPr>
        <w:pStyle w:val="CommentText"/>
      </w:pPr>
      <w:r>
        <w:rPr>
          <w:rStyle w:val="CommentReference"/>
        </w:rPr>
        <w:annotationRef/>
      </w:r>
      <w:r>
        <w:t>(27) this should have brackets around it (Accessed 11 Nov 2019)</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1A8833F" w15:done="0"/>
  <w15:commentEx w15:paraId="68BFE937" w15:done="0"/>
  <w15:commentEx w15:paraId="2562E163" w15:done="0"/>
  <w15:commentEx w15:paraId="46A9B266" w15:done="0"/>
  <w15:commentEx w15:paraId="772DDEA6" w15:done="0"/>
  <w15:commentEx w15:paraId="35C38037" w15:done="0"/>
  <w15:commentEx w15:paraId="281A85D7" w15:done="0"/>
  <w15:commentEx w15:paraId="1C8D4400" w15:done="0"/>
  <w15:commentEx w15:paraId="727684FF" w15:done="0"/>
  <w15:commentEx w15:paraId="47D9120A" w15:done="0"/>
  <w15:commentEx w15:paraId="6D95D695" w15:done="0"/>
  <w15:commentEx w15:paraId="285600E0" w15:done="0"/>
  <w15:commentEx w15:paraId="066C56D6" w15:done="0"/>
  <w15:commentEx w15:paraId="054C11D5" w15:done="0"/>
  <w15:commentEx w15:paraId="5254D3CC" w15:done="0"/>
  <w15:commentEx w15:paraId="1B4E1486" w15:done="0"/>
  <w15:commentEx w15:paraId="3B80F424" w15:done="0"/>
  <w15:commentEx w15:paraId="1E4C3F2F" w15:done="0"/>
  <w15:commentEx w15:paraId="58060B12" w15:done="0"/>
  <w15:commentEx w15:paraId="578A5AF6" w15:done="0"/>
  <w15:commentEx w15:paraId="71032297" w15:done="0"/>
  <w15:commentEx w15:paraId="026F7CDD" w15:done="0"/>
  <w15:commentEx w15:paraId="45F3AF2C" w15:done="0"/>
  <w15:commentEx w15:paraId="2517C69E" w15:done="0"/>
  <w15:commentEx w15:paraId="273548F4" w15:done="0"/>
  <w15:commentEx w15:paraId="423A041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1A8833F" w16cid:durableId="217A5B97"/>
  <w16cid:commentId w16cid:paraId="68BFE937" w16cid:durableId="217A5C15"/>
  <w16cid:commentId w16cid:paraId="2562E163" w16cid:durableId="217A5CD7"/>
  <w16cid:commentId w16cid:paraId="46A9B266" w16cid:durableId="217A5D4D"/>
  <w16cid:commentId w16cid:paraId="772DDEA6" w16cid:durableId="217A5F16"/>
  <w16cid:commentId w16cid:paraId="35C38037" w16cid:durableId="217A5F99"/>
  <w16cid:commentId w16cid:paraId="281A85D7" w16cid:durableId="217A5FD4"/>
  <w16cid:commentId w16cid:paraId="1C8D4400" w16cid:durableId="217A6067"/>
  <w16cid:commentId w16cid:paraId="727684FF" w16cid:durableId="217A6173"/>
  <w16cid:commentId w16cid:paraId="47D9120A" w16cid:durableId="217A61F8"/>
  <w16cid:commentId w16cid:paraId="6D95D695" w16cid:durableId="217A62B2"/>
  <w16cid:commentId w16cid:paraId="285600E0" w16cid:durableId="217A6334"/>
  <w16cid:commentId w16cid:paraId="066C56D6" w16cid:durableId="217A63A9"/>
  <w16cid:commentId w16cid:paraId="054C11D5" w16cid:durableId="217A641B"/>
  <w16cid:commentId w16cid:paraId="5254D3CC" w16cid:durableId="217A643E"/>
  <w16cid:commentId w16cid:paraId="1B4E1486" w16cid:durableId="217A64C9"/>
  <w16cid:commentId w16cid:paraId="3B80F424" w16cid:durableId="217A6571"/>
  <w16cid:commentId w16cid:paraId="1E4C3F2F" w16cid:durableId="217A65CC"/>
  <w16cid:commentId w16cid:paraId="58060B12" w16cid:durableId="217A65FF"/>
  <w16cid:commentId w16cid:paraId="578A5AF6" w16cid:durableId="217A66A7"/>
  <w16cid:commentId w16cid:paraId="71032297" w16cid:durableId="217A66FD"/>
  <w16cid:commentId w16cid:paraId="026F7CDD" w16cid:durableId="217A6784"/>
  <w16cid:commentId w16cid:paraId="45F3AF2C" w16cid:durableId="217A67CF"/>
  <w16cid:commentId w16cid:paraId="2517C69E" w16cid:durableId="217A6915"/>
  <w16cid:commentId w16cid:paraId="273548F4" w16cid:durableId="217A6998"/>
  <w16cid:commentId w16cid:paraId="423A041D" w16cid:durableId="217A693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69AA3E" w14:textId="77777777" w:rsidR="00B36A97" w:rsidRDefault="00B36A97" w:rsidP="00A9776F">
      <w:pPr>
        <w:spacing w:after="0" w:line="240" w:lineRule="auto"/>
      </w:pPr>
      <w:r>
        <w:separator/>
      </w:r>
    </w:p>
  </w:endnote>
  <w:endnote w:type="continuationSeparator" w:id="0">
    <w:p w14:paraId="24099514" w14:textId="77777777" w:rsidR="00B36A97" w:rsidRDefault="00B36A97" w:rsidP="00A977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4686C9" w14:textId="77777777" w:rsidR="00B36A97" w:rsidRDefault="00B36A97" w:rsidP="00A9776F">
      <w:pPr>
        <w:spacing w:after="0" w:line="240" w:lineRule="auto"/>
      </w:pPr>
      <w:r>
        <w:separator/>
      </w:r>
    </w:p>
  </w:footnote>
  <w:footnote w:type="continuationSeparator" w:id="0">
    <w:p w14:paraId="18C26752" w14:textId="77777777" w:rsidR="00B36A97" w:rsidRDefault="00B36A97" w:rsidP="00A977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15"/>
      <w:gridCol w:w="4511"/>
    </w:tblGrid>
    <w:tr w:rsidR="00A9776F" w14:paraId="73D34FCD" w14:textId="77777777">
      <w:trPr>
        <w:jc w:val="center"/>
      </w:trPr>
      <w:tc>
        <w:tcPr>
          <w:tcW w:w="4686" w:type="dxa"/>
          <w:shd w:val="clear" w:color="auto" w:fill="ED7D31" w:themeFill="accent2"/>
          <w:vAlign w:val="center"/>
        </w:tcPr>
        <w:p w14:paraId="62112E47" w14:textId="77777777" w:rsidR="00A9776F" w:rsidRDefault="00E85145" w:rsidP="00996CCE">
          <w:pPr>
            <w:pStyle w:val="Header"/>
            <w:jc w:val="center"/>
            <w:rPr>
              <w:caps/>
              <w:color w:val="FFFFFF" w:themeColor="background1"/>
              <w:sz w:val="18"/>
              <w:szCs w:val="18"/>
            </w:rPr>
          </w:pPr>
          <w:r>
            <w:rPr>
              <w:caps/>
              <w:color w:val="FFFFFF" w:themeColor="background1"/>
              <w:sz w:val="18"/>
              <w:szCs w:val="18"/>
            </w:rPr>
            <w:t xml:space="preserve">PaRTS 1 &amp; 2  </w:t>
          </w:r>
          <w:r w:rsidR="00A9776F">
            <w:rPr>
              <w:caps/>
              <w:color w:val="FFFFFF" w:themeColor="background1"/>
              <w:sz w:val="18"/>
              <w:szCs w:val="18"/>
            </w:rPr>
            <w:t xml:space="preserve">OUCU / ZY225219 / </w:t>
          </w:r>
          <w:r w:rsidR="00C94878">
            <w:rPr>
              <w:caps/>
              <w:color w:val="FFFFFF" w:themeColor="background1"/>
              <w:sz w:val="18"/>
              <w:szCs w:val="18"/>
            </w:rPr>
            <w:t xml:space="preserve">E102/ </w:t>
          </w:r>
          <w:r w:rsidR="00A9776F">
            <w:rPr>
              <w:caps/>
              <w:color w:val="FFFFFF" w:themeColor="background1"/>
              <w:sz w:val="18"/>
              <w:szCs w:val="18"/>
            </w:rPr>
            <w:t>tma0</w:t>
          </w:r>
          <w:r w:rsidR="002B5CB5">
            <w:rPr>
              <w:caps/>
              <w:color w:val="FFFFFF" w:themeColor="background1"/>
              <w:sz w:val="18"/>
              <w:szCs w:val="18"/>
            </w:rPr>
            <w:t>0</w:t>
          </w:r>
          <w:r w:rsidR="00A9776F">
            <w:rPr>
              <w:caps/>
              <w:color w:val="FFFFFF" w:themeColor="background1"/>
              <w:sz w:val="18"/>
              <w:szCs w:val="18"/>
            </w:rPr>
            <w:t>1</w:t>
          </w:r>
        </w:p>
      </w:tc>
      <w:sdt>
        <w:sdtPr>
          <w:rPr>
            <w:caps/>
            <w:color w:val="FFFFFF" w:themeColor="background1"/>
            <w:sz w:val="18"/>
            <w:szCs w:val="18"/>
          </w:rPr>
          <w:alias w:val="Date"/>
          <w:tag w:val=""/>
          <w:id w:val="-1996566397"/>
          <w:placeholder>
            <w:docPart w:val="C1828060CB0548969AD1496E6DA0A94E"/>
          </w:placeholder>
          <w:dataBinding w:prefixMappings="xmlns:ns0='http://schemas.microsoft.com/office/2006/coverPageProps' " w:xpath="/ns0:CoverPageProperties[1]/ns0:PublishDate[1]" w:storeItemID="{55AF091B-3C7A-41E3-B477-F2FDAA23CFDA}"/>
          <w:date w:fullDate="2019-11-08T00:00:00Z">
            <w:dateFormat w:val="MM/dd/yyyy"/>
            <w:lid w:val="en-US"/>
            <w:storeMappedDataAs w:val="dateTime"/>
            <w:calendar w:val="gregorian"/>
          </w:date>
        </w:sdtPr>
        <w:sdtEndPr/>
        <w:sdtContent>
          <w:tc>
            <w:tcPr>
              <w:tcW w:w="4674" w:type="dxa"/>
              <w:shd w:val="clear" w:color="auto" w:fill="ED7D31" w:themeFill="accent2"/>
              <w:vAlign w:val="center"/>
            </w:tcPr>
            <w:p w14:paraId="48294F48" w14:textId="77777777" w:rsidR="00A9776F" w:rsidRDefault="00A9776F">
              <w:pPr>
                <w:pStyle w:val="Header"/>
                <w:jc w:val="right"/>
                <w:rPr>
                  <w:caps/>
                  <w:color w:val="FFFFFF" w:themeColor="background1"/>
                  <w:sz w:val="18"/>
                  <w:szCs w:val="18"/>
                </w:rPr>
              </w:pPr>
              <w:r>
                <w:rPr>
                  <w:caps/>
                  <w:color w:val="FFFFFF" w:themeColor="background1"/>
                  <w:sz w:val="18"/>
                  <w:szCs w:val="18"/>
                  <w:lang w:val="en-US"/>
                </w:rPr>
                <w:t>11/08/2019</w:t>
              </w:r>
            </w:p>
          </w:tc>
        </w:sdtContent>
      </w:sdt>
    </w:tr>
    <w:tr w:rsidR="00A9776F" w14:paraId="20D9D2DC" w14:textId="77777777">
      <w:trPr>
        <w:trHeight w:hRule="exact" w:val="115"/>
        <w:jc w:val="center"/>
      </w:trPr>
      <w:tc>
        <w:tcPr>
          <w:tcW w:w="4686" w:type="dxa"/>
          <w:shd w:val="clear" w:color="auto" w:fill="5B9BD5" w:themeFill="accent1"/>
          <w:tcMar>
            <w:top w:w="0" w:type="dxa"/>
            <w:bottom w:w="0" w:type="dxa"/>
          </w:tcMar>
        </w:tcPr>
        <w:p w14:paraId="0CA952BA" w14:textId="77777777" w:rsidR="00A9776F" w:rsidRDefault="00A9776F">
          <w:pPr>
            <w:pStyle w:val="Header"/>
            <w:rPr>
              <w:caps/>
              <w:color w:val="FFFFFF" w:themeColor="background1"/>
              <w:sz w:val="18"/>
              <w:szCs w:val="18"/>
            </w:rPr>
          </w:pPr>
        </w:p>
      </w:tc>
      <w:tc>
        <w:tcPr>
          <w:tcW w:w="4674" w:type="dxa"/>
          <w:shd w:val="clear" w:color="auto" w:fill="5B9BD5" w:themeFill="accent1"/>
          <w:tcMar>
            <w:top w:w="0" w:type="dxa"/>
            <w:bottom w:w="0" w:type="dxa"/>
          </w:tcMar>
        </w:tcPr>
        <w:p w14:paraId="56D768BC" w14:textId="77777777" w:rsidR="00A9776F" w:rsidRDefault="00A9776F">
          <w:pPr>
            <w:pStyle w:val="Header"/>
            <w:rPr>
              <w:caps/>
              <w:color w:val="FFFFFF" w:themeColor="background1"/>
              <w:sz w:val="18"/>
              <w:szCs w:val="18"/>
            </w:rPr>
          </w:pPr>
        </w:p>
      </w:tc>
    </w:tr>
  </w:tbl>
  <w:p w14:paraId="5F7AFE3D" w14:textId="77777777" w:rsidR="00A9776F" w:rsidRDefault="00A977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8531B4"/>
    <w:multiLevelType w:val="hybridMultilevel"/>
    <w:tmpl w:val="A016E264"/>
    <w:lvl w:ilvl="0" w:tplc="BDA0146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FBC4062"/>
    <w:multiLevelType w:val="hybridMultilevel"/>
    <w:tmpl w:val="910C11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947088"/>
    <w:multiLevelType w:val="hybridMultilevel"/>
    <w:tmpl w:val="1DCA2312"/>
    <w:lvl w:ilvl="0" w:tplc="8438D5A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5566D5"/>
    <w:multiLevelType w:val="multilevel"/>
    <w:tmpl w:val="86C25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F3171C"/>
    <w:multiLevelType w:val="multilevel"/>
    <w:tmpl w:val="92A0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55034"/>
    <w:multiLevelType w:val="hybridMultilevel"/>
    <w:tmpl w:val="DD9AF3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E66CEF"/>
    <w:multiLevelType w:val="hybridMultilevel"/>
    <w:tmpl w:val="9C0C2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2DA6D67"/>
    <w:multiLevelType w:val="hybridMultilevel"/>
    <w:tmpl w:val="BCC69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BD4BBA"/>
    <w:multiLevelType w:val="hybridMultilevel"/>
    <w:tmpl w:val="A56C9B9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6106FC"/>
    <w:multiLevelType w:val="hybridMultilevel"/>
    <w:tmpl w:val="59C0891E"/>
    <w:lvl w:ilvl="0" w:tplc="9208AE8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FAF3963"/>
    <w:multiLevelType w:val="hybridMultilevel"/>
    <w:tmpl w:val="D5E42B9C"/>
    <w:lvl w:ilvl="0" w:tplc="0404881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
  </w:num>
  <w:num w:numId="2">
    <w:abstractNumId w:val="7"/>
  </w:num>
  <w:num w:numId="3">
    <w:abstractNumId w:val="4"/>
  </w:num>
  <w:num w:numId="4">
    <w:abstractNumId w:val="6"/>
  </w:num>
  <w:num w:numId="5">
    <w:abstractNumId w:val="8"/>
  </w:num>
  <w:num w:numId="6">
    <w:abstractNumId w:val="10"/>
  </w:num>
  <w:num w:numId="7">
    <w:abstractNumId w:val="0"/>
  </w:num>
  <w:num w:numId="8">
    <w:abstractNumId w:val="9"/>
  </w:num>
  <w:num w:numId="9">
    <w:abstractNumId w:val="5"/>
  </w:num>
  <w:num w:numId="10">
    <w:abstractNumId w:val="1"/>
  </w:num>
  <w:num w:numId="1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laire Reeves">
    <w15:presenceInfo w15:providerId="Windows Live" w15:userId="f9dc307f18fcb7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n-GB" w:vendorID="64" w:dllVersion="6" w:nlCheck="1" w:checkStyle="0"/>
  <w:activeWritingStyle w:appName="MSWord" w:lang="en-GB" w:vendorID="64" w:dllVersion="4096" w:nlCheck="1" w:checkStyle="0"/>
  <w:activeWritingStyle w:appName="MSWord" w:lang="en-GB"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C9C"/>
    <w:rsid w:val="00001F26"/>
    <w:rsid w:val="00006129"/>
    <w:rsid w:val="0004755E"/>
    <w:rsid w:val="00047BF2"/>
    <w:rsid w:val="000B0505"/>
    <w:rsid w:val="000C3D45"/>
    <w:rsid w:val="000D4F14"/>
    <w:rsid w:val="000E5429"/>
    <w:rsid w:val="0014541C"/>
    <w:rsid w:val="00152C40"/>
    <w:rsid w:val="001658F3"/>
    <w:rsid w:val="00172066"/>
    <w:rsid w:val="00180C63"/>
    <w:rsid w:val="00197DA5"/>
    <w:rsid w:val="001E71DB"/>
    <w:rsid w:val="002B3DFB"/>
    <w:rsid w:val="002B5CB5"/>
    <w:rsid w:val="002B7AD7"/>
    <w:rsid w:val="002D5063"/>
    <w:rsid w:val="00330EF9"/>
    <w:rsid w:val="00333899"/>
    <w:rsid w:val="003F4D20"/>
    <w:rsid w:val="0046702F"/>
    <w:rsid w:val="004F624F"/>
    <w:rsid w:val="00582246"/>
    <w:rsid w:val="005E40B7"/>
    <w:rsid w:val="00633D35"/>
    <w:rsid w:val="00664B19"/>
    <w:rsid w:val="006F1E74"/>
    <w:rsid w:val="007476FE"/>
    <w:rsid w:val="007611D1"/>
    <w:rsid w:val="007A0C39"/>
    <w:rsid w:val="007E5546"/>
    <w:rsid w:val="007E6AAF"/>
    <w:rsid w:val="0080681A"/>
    <w:rsid w:val="00820B17"/>
    <w:rsid w:val="00856C1F"/>
    <w:rsid w:val="00862F74"/>
    <w:rsid w:val="008A0700"/>
    <w:rsid w:val="008C5824"/>
    <w:rsid w:val="008D7890"/>
    <w:rsid w:val="00996CCE"/>
    <w:rsid w:val="009A0546"/>
    <w:rsid w:val="00A0408E"/>
    <w:rsid w:val="00A626F9"/>
    <w:rsid w:val="00A75F5C"/>
    <w:rsid w:val="00A829CD"/>
    <w:rsid w:val="00A9776F"/>
    <w:rsid w:val="00AC09D9"/>
    <w:rsid w:val="00AC2603"/>
    <w:rsid w:val="00AD2BB1"/>
    <w:rsid w:val="00AD46BB"/>
    <w:rsid w:val="00B242B0"/>
    <w:rsid w:val="00B36A97"/>
    <w:rsid w:val="00B61F6A"/>
    <w:rsid w:val="00C12243"/>
    <w:rsid w:val="00C62307"/>
    <w:rsid w:val="00C71879"/>
    <w:rsid w:val="00C94878"/>
    <w:rsid w:val="00CE0B13"/>
    <w:rsid w:val="00D42ECE"/>
    <w:rsid w:val="00D55296"/>
    <w:rsid w:val="00D75CAE"/>
    <w:rsid w:val="00D808A2"/>
    <w:rsid w:val="00DA0DF4"/>
    <w:rsid w:val="00DC3E88"/>
    <w:rsid w:val="00E16DD1"/>
    <w:rsid w:val="00E6347B"/>
    <w:rsid w:val="00E72A4E"/>
    <w:rsid w:val="00E85145"/>
    <w:rsid w:val="00EE3C9C"/>
    <w:rsid w:val="00F24BF5"/>
    <w:rsid w:val="00F25E26"/>
    <w:rsid w:val="00F375A3"/>
    <w:rsid w:val="00FA5ECF"/>
    <w:rsid w:val="00FB0472"/>
    <w:rsid w:val="00FB5C2C"/>
    <w:rsid w:val="00FB6FB8"/>
    <w:rsid w:val="00FC47A8"/>
    <w:rsid w:val="00FE774A"/>
    <w:rsid w:val="00FF0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5F6AB"/>
  <w15:chartTrackingRefBased/>
  <w15:docId w15:val="{3D576E3F-B886-471D-AFB8-FA731F2E6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C9C"/>
    <w:pPr>
      <w:ind w:left="720"/>
      <w:contextualSpacing/>
    </w:pPr>
  </w:style>
  <w:style w:type="character" w:styleId="Hyperlink">
    <w:name w:val="Hyperlink"/>
    <w:basedOn w:val="DefaultParagraphFont"/>
    <w:uiPriority w:val="99"/>
    <w:unhideWhenUsed/>
    <w:rsid w:val="00DC3E88"/>
    <w:rPr>
      <w:color w:val="0563C1" w:themeColor="hyperlink"/>
      <w:u w:val="single"/>
    </w:rPr>
  </w:style>
  <w:style w:type="character" w:styleId="CommentReference">
    <w:name w:val="annotation reference"/>
    <w:basedOn w:val="DefaultParagraphFont"/>
    <w:uiPriority w:val="99"/>
    <w:semiHidden/>
    <w:unhideWhenUsed/>
    <w:rsid w:val="00A9776F"/>
    <w:rPr>
      <w:sz w:val="16"/>
      <w:szCs w:val="16"/>
    </w:rPr>
  </w:style>
  <w:style w:type="paragraph" w:styleId="CommentText">
    <w:name w:val="annotation text"/>
    <w:basedOn w:val="Normal"/>
    <w:link w:val="CommentTextChar"/>
    <w:uiPriority w:val="99"/>
    <w:semiHidden/>
    <w:unhideWhenUsed/>
    <w:rsid w:val="00A9776F"/>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A9776F"/>
    <w:rPr>
      <w:sz w:val="20"/>
      <w:szCs w:val="20"/>
    </w:rPr>
  </w:style>
  <w:style w:type="paragraph" w:styleId="BalloonText">
    <w:name w:val="Balloon Text"/>
    <w:basedOn w:val="Normal"/>
    <w:link w:val="BalloonTextChar"/>
    <w:uiPriority w:val="99"/>
    <w:semiHidden/>
    <w:unhideWhenUsed/>
    <w:rsid w:val="00A977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776F"/>
    <w:rPr>
      <w:rFonts w:ascii="Segoe UI" w:hAnsi="Segoe UI" w:cs="Segoe UI"/>
      <w:sz w:val="18"/>
      <w:szCs w:val="18"/>
    </w:rPr>
  </w:style>
  <w:style w:type="paragraph" w:styleId="Header">
    <w:name w:val="header"/>
    <w:basedOn w:val="Normal"/>
    <w:link w:val="HeaderChar"/>
    <w:uiPriority w:val="99"/>
    <w:unhideWhenUsed/>
    <w:rsid w:val="00A977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76F"/>
  </w:style>
  <w:style w:type="paragraph" w:styleId="Footer">
    <w:name w:val="footer"/>
    <w:basedOn w:val="Normal"/>
    <w:link w:val="FooterChar"/>
    <w:uiPriority w:val="99"/>
    <w:unhideWhenUsed/>
    <w:rsid w:val="00A977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76F"/>
  </w:style>
  <w:style w:type="character" w:styleId="FollowedHyperlink">
    <w:name w:val="FollowedHyperlink"/>
    <w:basedOn w:val="DefaultParagraphFont"/>
    <w:uiPriority w:val="99"/>
    <w:semiHidden/>
    <w:unhideWhenUsed/>
    <w:rsid w:val="00D55296"/>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14541C"/>
    <w:pPr>
      <w:spacing w:after="160"/>
    </w:pPr>
    <w:rPr>
      <w:b/>
      <w:bCs/>
    </w:rPr>
  </w:style>
  <w:style w:type="character" w:customStyle="1" w:styleId="CommentSubjectChar">
    <w:name w:val="Comment Subject Char"/>
    <w:basedOn w:val="CommentTextChar"/>
    <w:link w:val="CommentSubject"/>
    <w:uiPriority w:val="99"/>
    <w:semiHidden/>
    <w:rsid w:val="0014541C"/>
    <w:rPr>
      <w:b/>
      <w:bCs/>
      <w:sz w:val="20"/>
      <w:szCs w:val="20"/>
    </w:rPr>
  </w:style>
  <w:style w:type="table" w:styleId="TableGrid">
    <w:name w:val="Table Grid"/>
    <w:basedOn w:val="TableNormal"/>
    <w:uiPriority w:val="39"/>
    <w:rsid w:val="00CE0B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338807">
      <w:bodyDiv w:val="1"/>
      <w:marLeft w:val="0"/>
      <w:marRight w:val="0"/>
      <w:marTop w:val="0"/>
      <w:marBottom w:val="0"/>
      <w:divBdr>
        <w:top w:val="none" w:sz="0" w:space="0" w:color="auto"/>
        <w:left w:val="none" w:sz="0" w:space="0" w:color="auto"/>
        <w:bottom w:val="none" w:sz="0" w:space="0" w:color="auto"/>
        <w:right w:val="none" w:sz="0" w:space="0" w:color="auto"/>
      </w:divBdr>
      <w:divsChild>
        <w:div w:id="767193760">
          <w:marLeft w:val="0"/>
          <w:marRight w:val="0"/>
          <w:marTop w:val="0"/>
          <w:marBottom w:val="0"/>
          <w:divBdr>
            <w:top w:val="none" w:sz="0" w:space="0" w:color="auto"/>
            <w:left w:val="none" w:sz="0" w:space="0" w:color="auto"/>
            <w:bottom w:val="none" w:sz="0" w:space="0" w:color="auto"/>
            <w:right w:val="none" w:sz="0" w:space="0" w:color="auto"/>
          </w:divBdr>
          <w:divsChild>
            <w:div w:id="1867864375">
              <w:marLeft w:val="0"/>
              <w:marRight w:val="0"/>
              <w:marTop w:val="0"/>
              <w:marBottom w:val="0"/>
              <w:divBdr>
                <w:top w:val="none" w:sz="0" w:space="0" w:color="auto"/>
                <w:left w:val="none" w:sz="0" w:space="0" w:color="auto"/>
                <w:bottom w:val="none" w:sz="0" w:space="0" w:color="auto"/>
                <w:right w:val="none" w:sz="0" w:space="0" w:color="auto"/>
              </w:divBdr>
              <w:divsChild>
                <w:div w:id="602111735">
                  <w:marLeft w:val="0"/>
                  <w:marRight w:val="0"/>
                  <w:marTop w:val="0"/>
                  <w:marBottom w:val="0"/>
                  <w:divBdr>
                    <w:top w:val="none" w:sz="0" w:space="0" w:color="auto"/>
                    <w:left w:val="none" w:sz="0" w:space="0" w:color="auto"/>
                    <w:bottom w:val="none" w:sz="0" w:space="0" w:color="auto"/>
                    <w:right w:val="none" w:sz="0" w:space="0" w:color="auto"/>
                  </w:divBdr>
                  <w:divsChild>
                    <w:div w:id="292566524">
                      <w:marLeft w:val="0"/>
                      <w:marRight w:val="0"/>
                      <w:marTop w:val="4"/>
                      <w:marBottom w:val="0"/>
                      <w:divBdr>
                        <w:top w:val="none" w:sz="0" w:space="0" w:color="auto"/>
                        <w:left w:val="none" w:sz="0" w:space="0" w:color="auto"/>
                        <w:bottom w:val="none" w:sz="0" w:space="0" w:color="auto"/>
                        <w:right w:val="none" w:sz="0" w:space="0" w:color="auto"/>
                      </w:divBdr>
                      <w:divsChild>
                        <w:div w:id="1087457822">
                          <w:marLeft w:val="0"/>
                          <w:marRight w:val="0"/>
                          <w:marTop w:val="0"/>
                          <w:marBottom w:val="0"/>
                          <w:divBdr>
                            <w:top w:val="none" w:sz="0" w:space="0" w:color="auto"/>
                            <w:left w:val="none" w:sz="0" w:space="0" w:color="auto"/>
                            <w:bottom w:val="none" w:sz="0" w:space="0" w:color="auto"/>
                            <w:right w:val="none" w:sz="0" w:space="0" w:color="auto"/>
                          </w:divBdr>
                          <w:divsChild>
                            <w:div w:id="954601868">
                              <w:marLeft w:val="975"/>
                              <w:marRight w:val="975"/>
                              <w:marTop w:val="375"/>
                              <w:marBottom w:val="0"/>
                              <w:divBdr>
                                <w:top w:val="none" w:sz="0" w:space="0" w:color="auto"/>
                                <w:left w:val="single" w:sz="6" w:space="0" w:color="D4D2D2"/>
                                <w:bottom w:val="single" w:sz="6" w:space="0" w:color="D4D2D2"/>
                                <w:right w:val="single" w:sz="6" w:space="0" w:color="D4D2D2"/>
                              </w:divBdr>
                              <w:divsChild>
                                <w:div w:id="1736472225">
                                  <w:marLeft w:val="0"/>
                                  <w:marRight w:val="0"/>
                                  <w:marTop w:val="0"/>
                                  <w:marBottom w:val="0"/>
                                  <w:divBdr>
                                    <w:top w:val="none" w:sz="0" w:space="0" w:color="auto"/>
                                    <w:left w:val="none" w:sz="0" w:space="0" w:color="auto"/>
                                    <w:bottom w:val="none" w:sz="0" w:space="0" w:color="auto"/>
                                    <w:right w:val="none" w:sz="0" w:space="0" w:color="auto"/>
                                  </w:divBdr>
                                  <w:divsChild>
                                    <w:div w:id="1593661202">
                                      <w:marLeft w:val="0"/>
                                      <w:marRight w:val="0"/>
                                      <w:marTop w:val="0"/>
                                      <w:marBottom w:val="0"/>
                                      <w:divBdr>
                                        <w:top w:val="none" w:sz="0" w:space="0" w:color="auto"/>
                                        <w:left w:val="none" w:sz="0" w:space="0" w:color="auto"/>
                                        <w:bottom w:val="none" w:sz="0" w:space="0" w:color="auto"/>
                                        <w:right w:val="none" w:sz="0" w:space="0" w:color="auto"/>
                                      </w:divBdr>
                                      <w:divsChild>
                                        <w:div w:id="1001737804">
                                          <w:marLeft w:val="0"/>
                                          <w:marRight w:val="0"/>
                                          <w:marTop w:val="0"/>
                                          <w:marBottom w:val="0"/>
                                          <w:divBdr>
                                            <w:top w:val="none" w:sz="0" w:space="0" w:color="auto"/>
                                            <w:left w:val="none" w:sz="0" w:space="0" w:color="auto"/>
                                            <w:bottom w:val="none" w:sz="0" w:space="0" w:color="auto"/>
                                            <w:right w:val="none" w:sz="0" w:space="0" w:color="auto"/>
                                          </w:divBdr>
                                          <w:divsChild>
                                            <w:div w:id="1298682220">
                                              <w:marLeft w:val="0"/>
                                              <w:marRight w:val="0"/>
                                              <w:marTop w:val="0"/>
                                              <w:marBottom w:val="0"/>
                                              <w:divBdr>
                                                <w:top w:val="none" w:sz="0" w:space="0" w:color="auto"/>
                                                <w:left w:val="none" w:sz="0" w:space="0" w:color="auto"/>
                                                <w:bottom w:val="none" w:sz="0" w:space="0" w:color="auto"/>
                                                <w:right w:val="none" w:sz="0" w:space="0" w:color="auto"/>
                                              </w:divBdr>
                                              <w:divsChild>
                                                <w:div w:id="479612598">
                                                  <w:marLeft w:val="0"/>
                                                  <w:marRight w:val="0"/>
                                                  <w:marTop w:val="0"/>
                                                  <w:marBottom w:val="0"/>
                                                  <w:divBdr>
                                                    <w:top w:val="none" w:sz="0" w:space="0" w:color="auto"/>
                                                    <w:left w:val="none" w:sz="0" w:space="0" w:color="auto"/>
                                                    <w:bottom w:val="none" w:sz="0" w:space="0" w:color="auto"/>
                                                    <w:right w:val="none" w:sz="0" w:space="0" w:color="auto"/>
                                                  </w:divBdr>
                                                  <w:divsChild>
                                                    <w:div w:id="1293486365">
                                                      <w:marLeft w:val="0"/>
                                                      <w:marRight w:val="0"/>
                                                      <w:marTop w:val="0"/>
                                                      <w:marBottom w:val="0"/>
                                                      <w:divBdr>
                                                        <w:top w:val="none" w:sz="0" w:space="0" w:color="auto"/>
                                                        <w:left w:val="none" w:sz="0" w:space="0" w:color="auto"/>
                                                        <w:bottom w:val="none" w:sz="0" w:space="0" w:color="auto"/>
                                                        <w:right w:val="none" w:sz="0" w:space="0" w:color="auto"/>
                                                      </w:divBdr>
                                                      <w:divsChild>
                                                        <w:div w:id="1336955895">
                                                          <w:marLeft w:val="0"/>
                                                          <w:marRight w:val="0"/>
                                                          <w:marTop w:val="0"/>
                                                          <w:marBottom w:val="0"/>
                                                          <w:divBdr>
                                                            <w:top w:val="none" w:sz="0" w:space="0" w:color="auto"/>
                                                            <w:left w:val="none" w:sz="0" w:space="0" w:color="auto"/>
                                                            <w:bottom w:val="none" w:sz="0" w:space="0" w:color="auto"/>
                                                            <w:right w:val="none" w:sz="0" w:space="0" w:color="auto"/>
                                                          </w:divBdr>
                                                          <w:divsChild>
                                                            <w:div w:id="760298729">
                                                              <w:marLeft w:val="0"/>
                                                              <w:marRight w:val="0"/>
                                                              <w:marTop w:val="0"/>
                                                              <w:marBottom w:val="0"/>
                                                              <w:divBdr>
                                                                <w:top w:val="none" w:sz="0" w:space="0" w:color="auto"/>
                                                                <w:left w:val="none" w:sz="0" w:space="0" w:color="auto"/>
                                                                <w:bottom w:val="none" w:sz="0" w:space="0" w:color="auto"/>
                                                                <w:right w:val="none" w:sz="0" w:space="0" w:color="auto"/>
                                                              </w:divBdr>
                                                              <w:divsChild>
                                                                <w:div w:id="105211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69381180">
      <w:bodyDiv w:val="1"/>
      <w:marLeft w:val="0"/>
      <w:marRight w:val="0"/>
      <w:marTop w:val="0"/>
      <w:marBottom w:val="0"/>
      <w:divBdr>
        <w:top w:val="none" w:sz="0" w:space="0" w:color="auto"/>
        <w:left w:val="none" w:sz="0" w:space="0" w:color="auto"/>
        <w:bottom w:val="none" w:sz="0" w:space="0" w:color="auto"/>
        <w:right w:val="none" w:sz="0" w:space="0" w:color="auto"/>
      </w:divBdr>
      <w:divsChild>
        <w:div w:id="1781417608">
          <w:marLeft w:val="0"/>
          <w:marRight w:val="0"/>
          <w:marTop w:val="0"/>
          <w:marBottom w:val="0"/>
          <w:divBdr>
            <w:top w:val="none" w:sz="0" w:space="0" w:color="auto"/>
            <w:left w:val="none" w:sz="0" w:space="0" w:color="auto"/>
            <w:bottom w:val="none" w:sz="0" w:space="0" w:color="auto"/>
            <w:right w:val="none" w:sz="0" w:space="0" w:color="auto"/>
          </w:divBdr>
          <w:divsChild>
            <w:div w:id="903951767">
              <w:marLeft w:val="0"/>
              <w:marRight w:val="0"/>
              <w:marTop w:val="0"/>
              <w:marBottom w:val="0"/>
              <w:divBdr>
                <w:top w:val="none" w:sz="0" w:space="0" w:color="auto"/>
                <w:left w:val="none" w:sz="0" w:space="0" w:color="auto"/>
                <w:bottom w:val="none" w:sz="0" w:space="0" w:color="auto"/>
                <w:right w:val="none" w:sz="0" w:space="0" w:color="auto"/>
              </w:divBdr>
              <w:divsChild>
                <w:div w:id="776288902">
                  <w:marLeft w:val="0"/>
                  <w:marRight w:val="0"/>
                  <w:marTop w:val="0"/>
                  <w:marBottom w:val="0"/>
                  <w:divBdr>
                    <w:top w:val="none" w:sz="0" w:space="0" w:color="auto"/>
                    <w:left w:val="none" w:sz="0" w:space="0" w:color="auto"/>
                    <w:bottom w:val="none" w:sz="0" w:space="0" w:color="auto"/>
                    <w:right w:val="none" w:sz="0" w:space="0" w:color="auto"/>
                  </w:divBdr>
                  <w:divsChild>
                    <w:div w:id="2042633126">
                      <w:marLeft w:val="0"/>
                      <w:marRight w:val="0"/>
                      <w:marTop w:val="4"/>
                      <w:marBottom w:val="0"/>
                      <w:divBdr>
                        <w:top w:val="none" w:sz="0" w:space="0" w:color="auto"/>
                        <w:left w:val="none" w:sz="0" w:space="0" w:color="auto"/>
                        <w:bottom w:val="none" w:sz="0" w:space="0" w:color="auto"/>
                        <w:right w:val="none" w:sz="0" w:space="0" w:color="auto"/>
                      </w:divBdr>
                      <w:divsChild>
                        <w:div w:id="72626483">
                          <w:marLeft w:val="0"/>
                          <w:marRight w:val="0"/>
                          <w:marTop w:val="0"/>
                          <w:marBottom w:val="0"/>
                          <w:divBdr>
                            <w:top w:val="none" w:sz="0" w:space="0" w:color="auto"/>
                            <w:left w:val="none" w:sz="0" w:space="0" w:color="auto"/>
                            <w:bottom w:val="none" w:sz="0" w:space="0" w:color="auto"/>
                            <w:right w:val="none" w:sz="0" w:space="0" w:color="auto"/>
                          </w:divBdr>
                          <w:divsChild>
                            <w:div w:id="216673240">
                              <w:marLeft w:val="975"/>
                              <w:marRight w:val="975"/>
                              <w:marTop w:val="375"/>
                              <w:marBottom w:val="0"/>
                              <w:divBdr>
                                <w:top w:val="none" w:sz="0" w:space="0" w:color="auto"/>
                                <w:left w:val="single" w:sz="6" w:space="0" w:color="D4D2D2"/>
                                <w:bottom w:val="single" w:sz="6" w:space="0" w:color="D4D2D2"/>
                                <w:right w:val="single" w:sz="6" w:space="0" w:color="D4D2D2"/>
                              </w:divBdr>
                              <w:divsChild>
                                <w:div w:id="1054154995">
                                  <w:marLeft w:val="0"/>
                                  <w:marRight w:val="0"/>
                                  <w:marTop w:val="0"/>
                                  <w:marBottom w:val="0"/>
                                  <w:divBdr>
                                    <w:top w:val="none" w:sz="0" w:space="0" w:color="auto"/>
                                    <w:left w:val="none" w:sz="0" w:space="0" w:color="auto"/>
                                    <w:bottom w:val="none" w:sz="0" w:space="0" w:color="auto"/>
                                    <w:right w:val="none" w:sz="0" w:space="0" w:color="auto"/>
                                  </w:divBdr>
                                  <w:divsChild>
                                    <w:div w:id="979456307">
                                      <w:marLeft w:val="0"/>
                                      <w:marRight w:val="0"/>
                                      <w:marTop w:val="0"/>
                                      <w:marBottom w:val="0"/>
                                      <w:divBdr>
                                        <w:top w:val="none" w:sz="0" w:space="0" w:color="auto"/>
                                        <w:left w:val="none" w:sz="0" w:space="0" w:color="auto"/>
                                        <w:bottom w:val="none" w:sz="0" w:space="0" w:color="auto"/>
                                        <w:right w:val="none" w:sz="0" w:space="0" w:color="auto"/>
                                      </w:divBdr>
                                      <w:divsChild>
                                        <w:div w:id="426732183">
                                          <w:marLeft w:val="0"/>
                                          <w:marRight w:val="0"/>
                                          <w:marTop w:val="0"/>
                                          <w:marBottom w:val="0"/>
                                          <w:divBdr>
                                            <w:top w:val="none" w:sz="0" w:space="0" w:color="auto"/>
                                            <w:left w:val="none" w:sz="0" w:space="0" w:color="auto"/>
                                            <w:bottom w:val="none" w:sz="0" w:space="0" w:color="auto"/>
                                            <w:right w:val="none" w:sz="0" w:space="0" w:color="auto"/>
                                          </w:divBdr>
                                          <w:divsChild>
                                            <w:div w:id="877666644">
                                              <w:marLeft w:val="0"/>
                                              <w:marRight w:val="0"/>
                                              <w:marTop w:val="0"/>
                                              <w:marBottom w:val="0"/>
                                              <w:divBdr>
                                                <w:top w:val="none" w:sz="0" w:space="0" w:color="auto"/>
                                                <w:left w:val="none" w:sz="0" w:space="0" w:color="auto"/>
                                                <w:bottom w:val="none" w:sz="0" w:space="0" w:color="auto"/>
                                                <w:right w:val="none" w:sz="0" w:space="0" w:color="auto"/>
                                              </w:divBdr>
                                              <w:divsChild>
                                                <w:div w:id="1810702987">
                                                  <w:marLeft w:val="0"/>
                                                  <w:marRight w:val="0"/>
                                                  <w:marTop w:val="0"/>
                                                  <w:marBottom w:val="0"/>
                                                  <w:divBdr>
                                                    <w:top w:val="none" w:sz="0" w:space="0" w:color="auto"/>
                                                    <w:left w:val="none" w:sz="0" w:space="0" w:color="auto"/>
                                                    <w:bottom w:val="none" w:sz="0" w:space="0" w:color="auto"/>
                                                    <w:right w:val="none" w:sz="0" w:space="0" w:color="auto"/>
                                                  </w:divBdr>
                                                  <w:divsChild>
                                                    <w:div w:id="1375890532">
                                                      <w:marLeft w:val="0"/>
                                                      <w:marRight w:val="0"/>
                                                      <w:marTop w:val="0"/>
                                                      <w:marBottom w:val="0"/>
                                                      <w:divBdr>
                                                        <w:top w:val="none" w:sz="0" w:space="0" w:color="auto"/>
                                                        <w:left w:val="none" w:sz="0" w:space="0" w:color="auto"/>
                                                        <w:bottom w:val="none" w:sz="0" w:space="0" w:color="auto"/>
                                                        <w:right w:val="none" w:sz="0" w:space="0" w:color="auto"/>
                                                      </w:divBdr>
                                                      <w:divsChild>
                                                        <w:div w:id="1589584594">
                                                          <w:marLeft w:val="0"/>
                                                          <w:marRight w:val="0"/>
                                                          <w:marTop w:val="0"/>
                                                          <w:marBottom w:val="0"/>
                                                          <w:divBdr>
                                                            <w:top w:val="none" w:sz="0" w:space="0" w:color="auto"/>
                                                            <w:left w:val="none" w:sz="0" w:space="0" w:color="auto"/>
                                                            <w:bottom w:val="none" w:sz="0" w:space="0" w:color="auto"/>
                                                            <w:right w:val="none" w:sz="0" w:space="0" w:color="auto"/>
                                                          </w:divBdr>
                                                          <w:divsChild>
                                                            <w:div w:id="284510612">
                                                              <w:marLeft w:val="0"/>
                                                              <w:marRight w:val="0"/>
                                                              <w:marTop w:val="0"/>
                                                              <w:marBottom w:val="0"/>
                                                              <w:divBdr>
                                                                <w:top w:val="none" w:sz="0" w:space="0" w:color="auto"/>
                                                                <w:left w:val="none" w:sz="0" w:space="0" w:color="auto"/>
                                                                <w:bottom w:val="none" w:sz="0" w:space="0" w:color="auto"/>
                                                                <w:right w:val="none" w:sz="0" w:space="0" w:color="auto"/>
                                                              </w:divBdr>
                                                              <w:divsChild>
                                                                <w:div w:id="101784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learn2.open.ac.uk/course/view.php?id=206841&amp;area=forums" TargetMode="External"/><Relationship Id="rId18" Type="http://schemas.microsoft.com/office/2011/relationships/people" Target="people.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www2.open.ac.uk/students/skillsforstudy/index.ph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arn2.open.ac.uk/mod/oucontent/view.php?id=1443622&amp;section=2.1" TargetMode="External"/><Relationship Id="rId5" Type="http://schemas.openxmlformats.org/officeDocument/2006/relationships/webSettings" Target="webSettings.xml"/><Relationship Id="rId15" Type="http://schemas.openxmlformats.org/officeDocument/2006/relationships/hyperlink" Target="https://help.open.ac.uk/finding-a-place-to-study" TargetMode="External"/><Relationship Id="rId10" Type="http://schemas.openxmlformats.org/officeDocument/2006/relationships/hyperlink" Target="https://buteeradisan.wordpress.com/2016/09/27/my-childhood-as-buteera-disan/"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learn2.open.ac.uk/course/view.php?id=207697&amp;area=forum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1828060CB0548969AD1496E6DA0A94E"/>
        <w:category>
          <w:name w:val="General"/>
          <w:gallery w:val="placeholder"/>
        </w:category>
        <w:types>
          <w:type w:val="bbPlcHdr"/>
        </w:types>
        <w:behaviors>
          <w:behavior w:val="content"/>
        </w:behaviors>
        <w:guid w:val="{152DE967-D83B-42DF-8917-76D807F55791}"/>
      </w:docPartPr>
      <w:docPartBody>
        <w:p w:rsidR="0063339C" w:rsidRDefault="00AC6947" w:rsidP="00AC6947">
          <w:pPr>
            <w:pStyle w:val="C1828060CB0548969AD1496E6DA0A94E"/>
          </w:pPr>
          <w:r>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947"/>
    <w:rsid w:val="00586E1B"/>
    <w:rsid w:val="0063339C"/>
    <w:rsid w:val="00AC6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78D1CFFAE59465DB76B96565B15645B">
    <w:name w:val="B78D1CFFAE59465DB76B96565B15645B"/>
    <w:rsid w:val="00AC6947"/>
  </w:style>
  <w:style w:type="character" w:styleId="PlaceholderText">
    <w:name w:val="Placeholder Text"/>
    <w:basedOn w:val="DefaultParagraphFont"/>
    <w:uiPriority w:val="99"/>
    <w:semiHidden/>
    <w:rsid w:val="00AC6947"/>
    <w:rPr>
      <w:color w:val="808080"/>
    </w:rPr>
  </w:style>
  <w:style w:type="paragraph" w:customStyle="1" w:styleId="C1828060CB0548969AD1496E6DA0A94E">
    <w:name w:val="C1828060CB0548969AD1496E6DA0A94E"/>
    <w:rsid w:val="00AC694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2019-11-08T00:00:00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2715</Words>
  <Characters>15478</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Nottingham City Council</Company>
  <LinksUpToDate>false</LinksUpToDate>
  <CharactersWithSpaces>18157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nl_112208</dc:creator>
  <cp:keywords/>
  <dc:description/>
  <cp:lastModifiedBy>nl_112208</cp:lastModifiedBy>
  <cp:revision>2</cp:revision>
  <dcterms:created xsi:type="dcterms:W3CDTF">2019-11-29T12:23:00Z</dcterms:created>
  <dcterms:modified xsi:type="dcterms:W3CDTF">2019-11-29T12:23:00Z</dcterms:modified>
</cp:coreProperties>
</file>