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7FB" w:rsidRPr="00C63991" w:rsidRDefault="00CB57FB" w:rsidP="008F6C54">
      <w:pPr>
        <w:rPr>
          <w:rFonts w:cs="Verdana"/>
          <w:b/>
          <w:bCs/>
          <w:lang w:eastAsia="zh-CN"/>
        </w:rPr>
      </w:pPr>
      <w:bookmarkStart w:id="0" w:name="_GoBack"/>
      <w:bookmarkEnd w:id="0"/>
      <w:r w:rsidRPr="00AF6CC5">
        <w:rPr>
          <w:rFonts w:cs="Verdana"/>
          <w:b/>
          <w:bCs/>
          <w:lang w:eastAsia="zh-CN"/>
        </w:rPr>
        <w:t>School of Social Sciences</w:t>
      </w:r>
      <w:r w:rsidR="00F427E6">
        <w:rPr>
          <w:rFonts w:cs="Verdana"/>
          <w:b/>
          <w:bCs/>
          <w:lang w:eastAsia="zh-CN"/>
        </w:rPr>
        <w:t xml:space="preserve"> – Youth </w:t>
      </w:r>
      <w:r w:rsidR="009B5940">
        <w:rPr>
          <w:rFonts w:cs="Verdana"/>
          <w:b/>
          <w:bCs/>
          <w:lang w:eastAsia="zh-CN"/>
        </w:rPr>
        <w:t>Justice</w:t>
      </w:r>
      <w:r w:rsidR="00BE496F">
        <w:rPr>
          <w:rFonts w:cs="Verdana"/>
          <w:b/>
          <w:bCs/>
          <w:lang w:eastAsia="zh-CN"/>
        </w:rPr>
        <w:t xml:space="preserve"> Assessment and Feedback</w:t>
      </w:r>
    </w:p>
    <w:tbl>
      <w:tblPr>
        <w:tblW w:w="10916" w:type="dxa"/>
        <w:tblInd w:w="-88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A0" w:firstRow="1" w:lastRow="0" w:firstColumn="1" w:lastColumn="0" w:noHBand="0" w:noVBand="0"/>
      </w:tblPr>
      <w:tblGrid>
        <w:gridCol w:w="2978"/>
        <w:gridCol w:w="3189"/>
        <w:gridCol w:w="2056"/>
        <w:gridCol w:w="2693"/>
      </w:tblGrid>
      <w:tr w:rsidR="00CB57FB" w:rsidRPr="004F0713" w:rsidTr="00386C45">
        <w:tc>
          <w:tcPr>
            <w:tcW w:w="2978" w:type="dxa"/>
            <w:tcBorders>
              <w:top w:val="double" w:sz="4" w:space="0" w:color="auto"/>
            </w:tcBorders>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Module Code:</w:t>
            </w:r>
          </w:p>
        </w:tc>
        <w:tc>
          <w:tcPr>
            <w:tcW w:w="3189" w:type="dxa"/>
            <w:tcBorders>
              <w:top w:val="double" w:sz="4" w:space="0" w:color="auto"/>
            </w:tcBorders>
          </w:tcPr>
          <w:p w:rsidR="00CB57FB" w:rsidRPr="004F0713" w:rsidRDefault="00306AAA" w:rsidP="00F156E6">
            <w:pPr>
              <w:spacing w:before="120" w:after="120" w:line="240" w:lineRule="auto"/>
              <w:rPr>
                <w:rFonts w:cs="Verdana"/>
                <w:sz w:val="18"/>
                <w:szCs w:val="18"/>
                <w:lang w:eastAsia="zh-CN"/>
              </w:rPr>
            </w:pPr>
            <w:r>
              <w:rPr>
                <w:rFonts w:cs="Verdana"/>
                <w:sz w:val="18"/>
                <w:szCs w:val="18"/>
                <w:lang w:eastAsia="zh-CN"/>
              </w:rPr>
              <w:t>CARG10150</w:t>
            </w:r>
          </w:p>
        </w:tc>
        <w:tc>
          <w:tcPr>
            <w:tcW w:w="2056" w:type="dxa"/>
            <w:tcBorders>
              <w:top w:val="double" w:sz="4" w:space="0" w:color="auto"/>
              <w:right w:val="double" w:sz="4" w:space="0" w:color="auto"/>
            </w:tcBorders>
            <w:shd w:val="clear" w:color="auto" w:fill="F2F2F2"/>
          </w:tcPr>
          <w:p w:rsidR="00CB57FB" w:rsidRPr="004F0713" w:rsidRDefault="00CB57FB" w:rsidP="004F0713">
            <w:pPr>
              <w:tabs>
                <w:tab w:val="left" w:pos="274"/>
              </w:tabs>
              <w:spacing w:before="120" w:after="120" w:line="240" w:lineRule="auto"/>
              <w:rPr>
                <w:rFonts w:cs="Arial"/>
                <w:b/>
                <w:sz w:val="18"/>
                <w:szCs w:val="18"/>
                <w:lang w:eastAsia="zh-CN"/>
              </w:rPr>
            </w:pPr>
            <w:r w:rsidRPr="004F0713">
              <w:rPr>
                <w:rFonts w:cs="Arial"/>
                <w:b/>
                <w:sz w:val="18"/>
                <w:szCs w:val="18"/>
                <w:lang w:eastAsia="zh-CN"/>
              </w:rPr>
              <w:t>NTU Student No.:</w:t>
            </w:r>
          </w:p>
        </w:tc>
        <w:tc>
          <w:tcPr>
            <w:tcW w:w="2693" w:type="dxa"/>
            <w:tcBorders>
              <w:top w:val="double" w:sz="4" w:space="0" w:color="auto"/>
              <w:left w:val="double" w:sz="4" w:space="0" w:color="auto"/>
              <w:bottom w:val="double" w:sz="4" w:space="0" w:color="auto"/>
            </w:tcBorders>
            <w:shd w:val="clear" w:color="auto" w:fill="FFFFFF" w:themeFill="background1"/>
          </w:tcPr>
          <w:p w:rsidR="00CB57FB" w:rsidRPr="00C54795" w:rsidRDefault="00C23E9A" w:rsidP="004A38F6">
            <w:pPr>
              <w:spacing w:before="120" w:after="120" w:line="240" w:lineRule="auto"/>
              <w:rPr>
                <w:rFonts w:cs="Verdana"/>
                <w:color w:val="F2DBDB" w:themeColor="accent2" w:themeTint="33"/>
                <w:sz w:val="18"/>
                <w:szCs w:val="18"/>
                <w:lang w:eastAsia="zh-CN"/>
              </w:rPr>
            </w:pPr>
            <w:r>
              <w:rPr>
                <w:rFonts w:cs="Verdana"/>
                <w:color w:val="F2DBDB" w:themeColor="accent2" w:themeTint="33"/>
                <w:sz w:val="18"/>
                <w:szCs w:val="18"/>
                <w:lang w:eastAsia="zh-CN"/>
              </w:rPr>
              <w:t>N0517029</w:t>
            </w:r>
          </w:p>
        </w:tc>
      </w:tr>
      <w:tr w:rsidR="00CB57FB" w:rsidRPr="004F0713" w:rsidTr="00C54795">
        <w:tc>
          <w:tcPr>
            <w:tcW w:w="2978"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Module Name:</w:t>
            </w:r>
          </w:p>
        </w:tc>
        <w:tc>
          <w:tcPr>
            <w:tcW w:w="3189" w:type="dxa"/>
          </w:tcPr>
          <w:p w:rsidR="00CB57FB" w:rsidRPr="004F0713" w:rsidRDefault="00306AAA" w:rsidP="0076030F">
            <w:pPr>
              <w:spacing w:before="120" w:after="120" w:line="240" w:lineRule="auto"/>
              <w:rPr>
                <w:rFonts w:cs="Verdana"/>
                <w:sz w:val="18"/>
                <w:szCs w:val="18"/>
                <w:lang w:eastAsia="zh-CN"/>
              </w:rPr>
            </w:pPr>
            <w:r>
              <w:rPr>
                <w:rFonts w:cs="Verdana"/>
                <w:sz w:val="18"/>
                <w:szCs w:val="18"/>
                <w:lang w:eastAsia="zh-CN"/>
              </w:rPr>
              <w:t>Evolution of the Youth Justice System</w:t>
            </w:r>
          </w:p>
        </w:tc>
        <w:tc>
          <w:tcPr>
            <w:tcW w:w="2056"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Module Leader:</w:t>
            </w:r>
          </w:p>
        </w:tc>
        <w:tc>
          <w:tcPr>
            <w:tcW w:w="2693" w:type="dxa"/>
            <w:tcBorders>
              <w:top w:val="double" w:sz="4" w:space="0" w:color="auto"/>
            </w:tcBorders>
          </w:tcPr>
          <w:p w:rsidR="00CB57FB" w:rsidRPr="004F0713" w:rsidRDefault="00306AAA" w:rsidP="004F0713">
            <w:pPr>
              <w:spacing w:before="120" w:after="120" w:line="240" w:lineRule="auto"/>
              <w:rPr>
                <w:rFonts w:cs="Verdana"/>
                <w:sz w:val="18"/>
                <w:szCs w:val="18"/>
                <w:lang w:eastAsia="zh-CN"/>
              </w:rPr>
            </w:pPr>
            <w:r>
              <w:rPr>
                <w:rFonts w:cs="Verdana"/>
                <w:sz w:val="18"/>
                <w:szCs w:val="18"/>
                <w:lang w:eastAsia="zh-CN"/>
              </w:rPr>
              <w:t>Vicky Palmer</w:t>
            </w:r>
          </w:p>
        </w:tc>
      </w:tr>
      <w:tr w:rsidR="00CB57FB" w:rsidRPr="004F0713" w:rsidTr="004F0713">
        <w:tc>
          <w:tcPr>
            <w:tcW w:w="2978"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Marker:</w:t>
            </w:r>
          </w:p>
        </w:tc>
        <w:tc>
          <w:tcPr>
            <w:tcW w:w="3189" w:type="dxa"/>
          </w:tcPr>
          <w:p w:rsidR="00CB57FB" w:rsidRPr="004F0713" w:rsidRDefault="00306AAA" w:rsidP="004F0713">
            <w:pPr>
              <w:spacing w:before="120" w:after="120" w:line="240" w:lineRule="auto"/>
              <w:rPr>
                <w:rFonts w:cs="Verdana"/>
                <w:sz w:val="18"/>
                <w:szCs w:val="18"/>
                <w:lang w:eastAsia="zh-CN"/>
              </w:rPr>
            </w:pPr>
            <w:r>
              <w:rPr>
                <w:rFonts w:cs="Verdana"/>
                <w:sz w:val="18"/>
                <w:szCs w:val="18"/>
                <w:lang w:eastAsia="zh-CN"/>
              </w:rPr>
              <w:t>Vicky Palmer</w:t>
            </w:r>
          </w:p>
        </w:tc>
        <w:tc>
          <w:tcPr>
            <w:tcW w:w="2056"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Moderator:</w:t>
            </w:r>
          </w:p>
        </w:tc>
        <w:tc>
          <w:tcPr>
            <w:tcW w:w="2693" w:type="dxa"/>
          </w:tcPr>
          <w:p w:rsidR="0076030F" w:rsidRPr="004F0713" w:rsidRDefault="00306AAA" w:rsidP="00281751">
            <w:pPr>
              <w:spacing w:before="120" w:after="120" w:line="240" w:lineRule="auto"/>
              <w:rPr>
                <w:rFonts w:cs="Verdana"/>
                <w:sz w:val="18"/>
                <w:szCs w:val="18"/>
                <w:lang w:eastAsia="zh-CN"/>
              </w:rPr>
            </w:pPr>
            <w:r>
              <w:rPr>
                <w:rFonts w:cs="Verdana"/>
                <w:sz w:val="18"/>
                <w:szCs w:val="18"/>
                <w:lang w:eastAsia="zh-CN"/>
              </w:rPr>
              <w:t>David Ellicott</w:t>
            </w:r>
          </w:p>
        </w:tc>
      </w:tr>
      <w:tr w:rsidR="00CB57FB" w:rsidRPr="004F0713" w:rsidTr="00386C45">
        <w:tc>
          <w:tcPr>
            <w:tcW w:w="2978"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Assignment:</w:t>
            </w:r>
          </w:p>
        </w:tc>
        <w:tc>
          <w:tcPr>
            <w:tcW w:w="3189" w:type="dxa"/>
          </w:tcPr>
          <w:p w:rsidR="00CB57FB" w:rsidRPr="004F0713" w:rsidRDefault="00306AAA" w:rsidP="00B34302">
            <w:pPr>
              <w:spacing w:before="120" w:after="120" w:line="240" w:lineRule="auto"/>
              <w:rPr>
                <w:rFonts w:cs="Verdana"/>
                <w:sz w:val="18"/>
                <w:szCs w:val="18"/>
                <w:lang w:eastAsia="zh-CN"/>
              </w:rPr>
            </w:pPr>
            <w:r>
              <w:rPr>
                <w:rFonts w:cs="Verdana"/>
                <w:sz w:val="18"/>
                <w:szCs w:val="18"/>
                <w:lang w:eastAsia="zh-CN"/>
              </w:rPr>
              <w:t>2000 word summative assignment</w:t>
            </w:r>
          </w:p>
        </w:tc>
        <w:tc>
          <w:tcPr>
            <w:tcW w:w="2056" w:type="dxa"/>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Grade:</w:t>
            </w:r>
          </w:p>
        </w:tc>
        <w:tc>
          <w:tcPr>
            <w:tcW w:w="2693" w:type="dxa"/>
            <w:shd w:val="clear" w:color="auto" w:fill="FFFF00"/>
          </w:tcPr>
          <w:p w:rsidR="00CB57FB" w:rsidRPr="00386C45" w:rsidRDefault="00CB57FB" w:rsidP="004F0713">
            <w:pPr>
              <w:spacing w:before="120" w:after="120" w:line="240" w:lineRule="auto"/>
              <w:rPr>
                <w:rFonts w:cs="Verdana"/>
                <w:b/>
                <w:sz w:val="18"/>
                <w:szCs w:val="18"/>
                <w:lang w:eastAsia="zh-CN"/>
              </w:rPr>
            </w:pPr>
          </w:p>
        </w:tc>
      </w:tr>
      <w:tr w:rsidR="00CB57FB" w:rsidRPr="004F0713" w:rsidTr="004F0713">
        <w:tc>
          <w:tcPr>
            <w:tcW w:w="2978" w:type="dxa"/>
            <w:tcBorders>
              <w:bottom w:val="double" w:sz="4" w:space="0" w:color="auto"/>
            </w:tcBorders>
            <w:shd w:val="clear" w:color="auto" w:fill="F2F2F2"/>
          </w:tcPr>
          <w:p w:rsidR="00CB57FB" w:rsidRPr="004F0713" w:rsidRDefault="00CB57FB" w:rsidP="004F0713">
            <w:pPr>
              <w:spacing w:before="120" w:after="120" w:line="240" w:lineRule="auto"/>
              <w:rPr>
                <w:rFonts w:cs="Arial"/>
                <w:b/>
                <w:sz w:val="18"/>
                <w:szCs w:val="18"/>
                <w:lang w:eastAsia="zh-CN"/>
              </w:rPr>
            </w:pPr>
            <w:r w:rsidRPr="004F0713">
              <w:rPr>
                <w:rFonts w:cs="Arial"/>
                <w:b/>
                <w:sz w:val="18"/>
                <w:szCs w:val="18"/>
                <w:lang w:eastAsia="zh-CN"/>
              </w:rPr>
              <w:t xml:space="preserve">Tutor Feedback Comments: </w:t>
            </w:r>
          </w:p>
          <w:p w:rsidR="00CB57FB" w:rsidRPr="004F0713" w:rsidRDefault="00CB57FB" w:rsidP="004F0713">
            <w:pPr>
              <w:spacing w:before="120" w:after="120" w:line="240" w:lineRule="auto"/>
              <w:rPr>
                <w:rFonts w:cs="Arial"/>
                <w:b/>
                <w:sz w:val="18"/>
                <w:szCs w:val="18"/>
                <w:lang w:eastAsia="zh-CN"/>
              </w:rPr>
            </w:pPr>
            <w:r w:rsidRPr="004F0713">
              <w:rPr>
                <w:rFonts w:cs="Arial"/>
                <w:sz w:val="18"/>
                <w:szCs w:val="18"/>
                <w:lang w:eastAsia="zh-CN"/>
              </w:rPr>
              <w:t>(strengths and areas for improvement with respect to the learning outcomes)</w:t>
            </w:r>
          </w:p>
        </w:tc>
        <w:tc>
          <w:tcPr>
            <w:tcW w:w="7938" w:type="dxa"/>
            <w:gridSpan w:val="3"/>
            <w:tcBorders>
              <w:bottom w:val="double" w:sz="4" w:space="0" w:color="auto"/>
            </w:tcBorders>
          </w:tcPr>
          <w:p w:rsidR="00994DDF" w:rsidRPr="004F0713" w:rsidRDefault="00994DDF" w:rsidP="00DC6176">
            <w:pPr>
              <w:spacing w:after="0" w:line="240" w:lineRule="auto"/>
              <w:rPr>
                <w:rFonts w:cs="Verdana"/>
                <w:sz w:val="18"/>
                <w:szCs w:val="18"/>
                <w:lang w:eastAsia="zh-CN"/>
              </w:rPr>
            </w:pPr>
          </w:p>
        </w:tc>
      </w:tr>
    </w:tbl>
    <w:p w:rsidR="00CB57FB" w:rsidRPr="00AF6CC5" w:rsidRDefault="00CB57FB" w:rsidP="00AF6CC5">
      <w:pPr>
        <w:spacing w:after="0" w:line="240" w:lineRule="auto"/>
        <w:rPr>
          <w:rFonts w:cs="Arial"/>
          <w:b/>
          <w:sz w:val="20"/>
          <w:szCs w:val="20"/>
          <w:lang w:val="en-US"/>
        </w:rPr>
      </w:pPr>
    </w:p>
    <w:tbl>
      <w:tblPr>
        <w:tblW w:w="10916" w:type="dxa"/>
        <w:tblInd w:w="-885" w:type="dxa"/>
        <w:tblBorders>
          <w:top w:val="double" w:sz="4" w:space="0" w:color="auto"/>
          <w:left w:val="double" w:sz="4" w:space="0" w:color="auto"/>
          <w:bottom w:val="double" w:sz="4" w:space="0" w:color="auto"/>
          <w:right w:val="double" w:sz="4" w:space="0" w:color="auto"/>
        </w:tblBorders>
        <w:tblLayout w:type="fixed"/>
        <w:tblLook w:val="01E0" w:firstRow="1" w:lastRow="1" w:firstColumn="1" w:lastColumn="1" w:noHBand="0" w:noVBand="0"/>
      </w:tblPr>
      <w:tblGrid>
        <w:gridCol w:w="2548"/>
        <w:gridCol w:w="1839"/>
        <w:gridCol w:w="6529"/>
      </w:tblGrid>
      <w:tr w:rsidR="00CB57FB" w:rsidRPr="004F0713" w:rsidTr="003D5F7E">
        <w:trPr>
          <w:trHeight w:val="347"/>
          <w:tblHeader/>
        </w:trPr>
        <w:tc>
          <w:tcPr>
            <w:tcW w:w="2548" w:type="dxa"/>
            <w:tcBorders>
              <w:top w:val="double" w:sz="4" w:space="0" w:color="auto"/>
              <w:bottom w:val="double" w:sz="4" w:space="0" w:color="auto"/>
              <w:right w:val="double" w:sz="4" w:space="0" w:color="auto"/>
            </w:tcBorders>
            <w:shd w:val="pct5" w:color="auto" w:fill="auto"/>
            <w:vAlign w:val="center"/>
          </w:tcPr>
          <w:p w:rsidR="00CB57FB" w:rsidRPr="00AF6CC5" w:rsidRDefault="00CB57FB" w:rsidP="00AF6CC5">
            <w:pPr>
              <w:spacing w:after="0" w:line="240" w:lineRule="auto"/>
              <w:rPr>
                <w:rFonts w:cs="Arial"/>
                <w:b/>
                <w:sz w:val="20"/>
                <w:szCs w:val="20"/>
                <w:lang w:val="en-US"/>
              </w:rPr>
            </w:pPr>
            <w:r w:rsidRPr="00AF6CC5">
              <w:rPr>
                <w:rFonts w:cs="Arial"/>
                <w:b/>
                <w:sz w:val="20"/>
                <w:szCs w:val="20"/>
                <w:lang w:val="en-US"/>
              </w:rPr>
              <w:t>Class</w:t>
            </w:r>
          </w:p>
        </w:tc>
        <w:tc>
          <w:tcPr>
            <w:tcW w:w="1839" w:type="dxa"/>
            <w:tcBorders>
              <w:top w:val="double" w:sz="4" w:space="0" w:color="auto"/>
              <w:left w:val="double" w:sz="4" w:space="0" w:color="auto"/>
              <w:bottom w:val="double" w:sz="4" w:space="0" w:color="auto"/>
              <w:right w:val="double" w:sz="4" w:space="0" w:color="auto"/>
            </w:tcBorders>
            <w:shd w:val="pct5" w:color="auto" w:fill="auto"/>
            <w:vAlign w:val="center"/>
          </w:tcPr>
          <w:p w:rsidR="00CB57FB" w:rsidRPr="00AF6CC5" w:rsidRDefault="00CB57FB" w:rsidP="00AF6CC5">
            <w:pPr>
              <w:spacing w:after="0" w:line="240" w:lineRule="auto"/>
              <w:rPr>
                <w:rFonts w:cs="Arial"/>
                <w:b/>
                <w:sz w:val="20"/>
                <w:szCs w:val="20"/>
                <w:lang w:val="en-US"/>
              </w:rPr>
            </w:pPr>
            <w:r w:rsidRPr="00AF6CC5">
              <w:rPr>
                <w:rFonts w:cs="Arial"/>
                <w:b/>
                <w:sz w:val="20"/>
                <w:szCs w:val="20"/>
                <w:lang w:val="en-US"/>
              </w:rPr>
              <w:t>Scale</w:t>
            </w:r>
          </w:p>
        </w:tc>
        <w:tc>
          <w:tcPr>
            <w:tcW w:w="6529" w:type="dxa"/>
            <w:tcBorders>
              <w:top w:val="double" w:sz="4" w:space="0" w:color="auto"/>
              <w:left w:val="double" w:sz="4" w:space="0" w:color="auto"/>
              <w:bottom w:val="double" w:sz="4" w:space="0" w:color="auto"/>
            </w:tcBorders>
            <w:shd w:val="pct5" w:color="auto" w:fill="auto"/>
            <w:vAlign w:val="center"/>
          </w:tcPr>
          <w:p w:rsidR="00CB57FB" w:rsidRPr="00AF6CC5" w:rsidRDefault="00CB57FB" w:rsidP="00AF6CC5">
            <w:pPr>
              <w:spacing w:after="0" w:line="240" w:lineRule="auto"/>
              <w:rPr>
                <w:rFonts w:cs="Arial"/>
                <w:b/>
                <w:sz w:val="20"/>
                <w:szCs w:val="20"/>
                <w:lang w:val="en-US"/>
              </w:rPr>
            </w:pPr>
            <w:r w:rsidRPr="00AF6CC5">
              <w:rPr>
                <w:rFonts w:cs="Arial"/>
                <w:b/>
                <w:sz w:val="20"/>
                <w:szCs w:val="20"/>
                <w:lang w:val="en-US"/>
              </w:rPr>
              <w:t>General Characteristics</w:t>
            </w:r>
          </w:p>
        </w:tc>
      </w:tr>
      <w:tr w:rsidR="00CB57FB" w:rsidRPr="004F0713" w:rsidTr="003D5F7E">
        <w:trPr>
          <w:trHeight w:val="965"/>
        </w:trPr>
        <w:tc>
          <w:tcPr>
            <w:tcW w:w="2548" w:type="dxa"/>
            <w:vMerge w:val="restart"/>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FIRST</w:t>
            </w:r>
          </w:p>
          <w:p w:rsidR="00CB57FB" w:rsidRPr="00AF6CC5" w:rsidRDefault="00CB57FB" w:rsidP="00AF6CC5">
            <w:pPr>
              <w:spacing w:after="0" w:line="240" w:lineRule="auto"/>
              <w:rPr>
                <w:rFonts w:cs="Arial"/>
                <w:sz w:val="18"/>
                <w:szCs w:val="18"/>
                <w:lang w:val="en-US"/>
              </w:rPr>
            </w:pPr>
            <w:r w:rsidRPr="00AF6CC5">
              <w:rPr>
                <w:rFonts w:cs="Arial"/>
                <w:sz w:val="18"/>
                <w:szCs w:val="18"/>
                <w:lang w:val="en-US"/>
              </w:rPr>
              <w:t>(Excellent)</w:t>
            </w: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 xml:space="preserve">Exceptional 1st </w:t>
            </w:r>
          </w:p>
        </w:tc>
        <w:tc>
          <w:tcPr>
            <w:tcW w:w="6529" w:type="dxa"/>
            <w:tcBorders>
              <w:top w:val="double" w:sz="4" w:space="0" w:color="auto"/>
              <w:left w:val="double" w:sz="4" w:space="0" w:color="auto"/>
              <w:bottom w:val="double" w:sz="4" w:space="0" w:color="auto"/>
            </w:tcBorders>
            <w:vAlign w:val="center"/>
          </w:tcPr>
          <w:p w:rsidR="00CB57FB" w:rsidRPr="00AF6CC5" w:rsidRDefault="00CB57FB" w:rsidP="00EB5034">
            <w:pPr>
              <w:spacing w:after="0" w:line="240" w:lineRule="auto"/>
              <w:rPr>
                <w:rFonts w:ascii="Arial" w:hAnsi="Arial" w:cs="Arial"/>
                <w:sz w:val="16"/>
                <w:szCs w:val="16"/>
                <w:lang w:val="en-US"/>
              </w:rPr>
            </w:pPr>
            <w:r w:rsidRPr="00AF6CC5">
              <w:rPr>
                <w:rFonts w:ascii="Arial" w:hAnsi="Arial" w:cs="Arial"/>
                <w:sz w:val="16"/>
                <w:szCs w:val="16"/>
                <w:lang w:val="en-US"/>
              </w:rPr>
              <w:t xml:space="preserve">Exceptional breadth and </w:t>
            </w:r>
            <w:r w:rsidR="00EB5034">
              <w:rPr>
                <w:rFonts w:ascii="Arial" w:hAnsi="Arial" w:cs="Arial"/>
                <w:sz w:val="16"/>
                <w:szCs w:val="16"/>
                <w:lang w:val="en-US"/>
              </w:rPr>
              <w:t>understanding of the subject and its underlying concepts; evidence of breadth and depth of reading/research to inform development of work; critical evaluation/synthesis/analysis and of reading/research; exceptional demonstration of relevant skills; excellent communication; performance in some, if not all, areas deemed beyond expectation of the level.</w:t>
            </w:r>
          </w:p>
        </w:tc>
      </w:tr>
      <w:tr w:rsidR="00CB57FB" w:rsidRPr="004F0713" w:rsidTr="003D5F7E">
        <w:trPr>
          <w:trHeight w:val="270"/>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High 1st</w:t>
            </w:r>
          </w:p>
        </w:tc>
        <w:tc>
          <w:tcPr>
            <w:tcW w:w="6529" w:type="dxa"/>
            <w:vMerge w:val="restart"/>
            <w:tcBorders>
              <w:top w:val="double" w:sz="4" w:space="0" w:color="auto"/>
              <w:left w:val="double" w:sz="4" w:space="0" w:color="auto"/>
              <w:bottom w:val="nil"/>
            </w:tcBorders>
            <w:vAlign w:val="center"/>
          </w:tcPr>
          <w:p w:rsidR="00CB57FB" w:rsidRPr="00AF6CC5" w:rsidRDefault="00CB57FB" w:rsidP="00E92987">
            <w:pPr>
              <w:spacing w:after="0" w:line="240" w:lineRule="auto"/>
              <w:rPr>
                <w:rFonts w:ascii="Arial" w:hAnsi="Arial" w:cs="Arial"/>
                <w:sz w:val="16"/>
                <w:szCs w:val="16"/>
                <w:lang w:val="en-US"/>
              </w:rPr>
            </w:pPr>
            <w:r w:rsidRPr="00AF6CC5">
              <w:rPr>
                <w:rFonts w:ascii="Arial" w:hAnsi="Arial" w:cs="Arial"/>
                <w:sz w:val="16"/>
                <w:szCs w:val="16"/>
                <w:lang w:val="en-US"/>
              </w:rPr>
              <w:t xml:space="preserve">Excellent </w:t>
            </w:r>
            <w:r w:rsidR="00E92987" w:rsidRPr="00AF6CC5">
              <w:rPr>
                <w:rFonts w:ascii="Arial" w:hAnsi="Arial" w:cs="Arial"/>
                <w:sz w:val="16"/>
                <w:szCs w:val="16"/>
                <w:lang w:val="en-US"/>
              </w:rPr>
              <w:t xml:space="preserve">knowledge </w:t>
            </w:r>
            <w:r w:rsidR="00E92987">
              <w:rPr>
                <w:rFonts w:ascii="Arial" w:hAnsi="Arial" w:cs="Arial"/>
                <w:sz w:val="16"/>
                <w:szCs w:val="16"/>
                <w:lang w:val="en-US"/>
              </w:rPr>
              <w:t>of the subject</w:t>
            </w:r>
            <w:r w:rsidRPr="00AF6CC5">
              <w:rPr>
                <w:rFonts w:ascii="Arial" w:hAnsi="Arial" w:cs="Arial"/>
                <w:sz w:val="16"/>
                <w:szCs w:val="16"/>
                <w:lang w:val="en-US"/>
              </w:rPr>
              <w:t xml:space="preserve"> </w:t>
            </w:r>
            <w:r w:rsidRPr="00AF6CC5">
              <w:rPr>
                <w:rFonts w:ascii="Arial" w:hAnsi="Arial" w:cs="Arial"/>
                <w:b/>
                <w:sz w:val="16"/>
                <w:szCs w:val="16"/>
                <w:lang w:val="en-US"/>
              </w:rPr>
              <w:t>as the student is typically able to go beyond what has been taught (particularly for a high 1</w:t>
            </w:r>
            <w:r w:rsidRPr="00AF6CC5">
              <w:rPr>
                <w:rFonts w:ascii="Arial" w:hAnsi="Arial" w:cs="Arial"/>
                <w:b/>
                <w:sz w:val="16"/>
                <w:szCs w:val="16"/>
                <w:vertAlign w:val="superscript"/>
                <w:lang w:val="en-US"/>
              </w:rPr>
              <w:t>st</w:t>
            </w:r>
            <w:r w:rsidRPr="00AF6CC5">
              <w:rPr>
                <w:rFonts w:ascii="Arial" w:hAnsi="Arial" w:cs="Arial"/>
                <w:b/>
                <w:sz w:val="16"/>
                <w:szCs w:val="16"/>
                <w:lang w:val="en-US"/>
              </w:rPr>
              <w:t>)</w:t>
            </w:r>
            <w:r w:rsidRPr="00AF6CC5">
              <w:rPr>
                <w:rFonts w:ascii="Arial" w:hAnsi="Arial" w:cs="Arial"/>
                <w:sz w:val="16"/>
                <w:szCs w:val="16"/>
                <w:lang w:val="en-US"/>
              </w:rPr>
              <w:t>;</w:t>
            </w:r>
            <w:r w:rsidR="00E92987">
              <w:rPr>
                <w:rFonts w:ascii="Arial" w:hAnsi="Arial" w:cs="Arial"/>
                <w:sz w:val="16"/>
                <w:szCs w:val="16"/>
                <w:lang w:val="en-US"/>
              </w:rPr>
              <w:t xml:space="preserve"> ex</w:t>
            </w:r>
            <w:r w:rsidRPr="00AF6CC5">
              <w:rPr>
                <w:rFonts w:ascii="Arial" w:hAnsi="Arial" w:cs="Arial"/>
                <w:sz w:val="16"/>
                <w:szCs w:val="16"/>
                <w:lang w:val="en-US"/>
              </w:rPr>
              <w:t xml:space="preserve">cellent demonstration of relevant skills; </w:t>
            </w:r>
            <w:r w:rsidR="00E92987">
              <w:rPr>
                <w:rFonts w:ascii="Arial" w:hAnsi="Arial" w:cs="Arial"/>
                <w:sz w:val="16"/>
                <w:szCs w:val="16"/>
                <w:lang w:val="en-US"/>
              </w:rPr>
              <w:t>evidence of breadth of reading/research to inform development of work; demonstrates strong communication skills</w:t>
            </w:r>
            <w:r w:rsidRPr="00AF6CC5">
              <w:rPr>
                <w:rFonts w:ascii="Arial" w:hAnsi="Arial" w:cs="Arial"/>
                <w:sz w:val="16"/>
                <w:szCs w:val="16"/>
                <w:lang w:val="en-US"/>
              </w:rPr>
              <w:t>.</w:t>
            </w:r>
          </w:p>
        </w:tc>
      </w:tr>
      <w:tr w:rsidR="00CB57FB" w:rsidRPr="004F0713" w:rsidTr="003D5F7E">
        <w:trPr>
          <w:trHeight w:val="20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Mid 1st</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1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 1st</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val="restart"/>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UPPER SECOND</w:t>
            </w:r>
          </w:p>
          <w:p w:rsidR="00CB57FB" w:rsidRPr="00AF6CC5" w:rsidRDefault="00CB57FB" w:rsidP="00AF6CC5">
            <w:pPr>
              <w:spacing w:after="0" w:line="240" w:lineRule="auto"/>
              <w:rPr>
                <w:rFonts w:cs="Arial"/>
                <w:sz w:val="18"/>
                <w:szCs w:val="18"/>
                <w:lang w:val="en-US"/>
              </w:rPr>
            </w:pPr>
            <w:r w:rsidRPr="00AF6CC5">
              <w:rPr>
                <w:rFonts w:cs="Arial"/>
                <w:sz w:val="18"/>
                <w:szCs w:val="18"/>
                <w:lang w:val="en-US"/>
              </w:rPr>
              <w:t>(Very good)</w:t>
            </w:r>
          </w:p>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High 2.1</w:t>
            </w:r>
          </w:p>
        </w:tc>
        <w:tc>
          <w:tcPr>
            <w:tcW w:w="6529" w:type="dxa"/>
            <w:vMerge w:val="restart"/>
            <w:tcBorders>
              <w:top w:val="double" w:sz="4" w:space="0" w:color="auto"/>
              <w:left w:val="double" w:sz="4" w:space="0" w:color="auto"/>
              <w:bottom w:val="nil"/>
            </w:tcBorders>
            <w:vAlign w:val="center"/>
          </w:tcPr>
          <w:p w:rsidR="00CB57FB" w:rsidRPr="00AF6CC5" w:rsidRDefault="00E92987" w:rsidP="00E92987">
            <w:pPr>
              <w:spacing w:after="0" w:line="240" w:lineRule="auto"/>
              <w:rPr>
                <w:rFonts w:ascii="Arial" w:hAnsi="Arial" w:cs="Arial"/>
                <w:sz w:val="16"/>
                <w:szCs w:val="16"/>
                <w:lang w:val="en-US"/>
              </w:rPr>
            </w:pPr>
            <w:r>
              <w:rPr>
                <w:rFonts w:ascii="Arial" w:hAnsi="Arial" w:cs="Arial"/>
                <w:sz w:val="16"/>
                <w:szCs w:val="16"/>
                <w:lang w:val="en-US"/>
              </w:rPr>
              <w:t xml:space="preserve">As below but very good work characterized by evidence of wider understanding of the subject as the student </w:t>
            </w:r>
            <w:r>
              <w:rPr>
                <w:rFonts w:ascii="Arial" w:hAnsi="Arial" w:cs="Arial"/>
                <w:b/>
                <w:sz w:val="16"/>
                <w:szCs w:val="16"/>
                <w:lang w:val="en-US"/>
              </w:rPr>
              <w:t xml:space="preserve">is typically able to relate facts/concepts together with some ability to apply to known/taught contexts; </w:t>
            </w:r>
            <w:r w:rsidRPr="00E92987">
              <w:rPr>
                <w:rFonts w:ascii="Arial" w:hAnsi="Arial" w:cs="Arial"/>
                <w:sz w:val="16"/>
                <w:szCs w:val="16"/>
                <w:lang w:val="en-US"/>
              </w:rPr>
              <w:t xml:space="preserve">identification </w:t>
            </w:r>
            <w:r>
              <w:rPr>
                <w:rFonts w:ascii="Arial" w:hAnsi="Arial" w:cs="Arial"/>
                <w:sz w:val="16"/>
                <w:szCs w:val="16"/>
                <w:lang w:val="en-US"/>
              </w:rPr>
              <w:t>and</w:t>
            </w:r>
            <w:r w:rsidRPr="00E92987">
              <w:rPr>
                <w:rFonts w:ascii="Arial" w:hAnsi="Arial" w:cs="Arial"/>
                <w:sz w:val="16"/>
                <w:szCs w:val="16"/>
                <w:lang w:val="en-US"/>
              </w:rPr>
              <w:t xml:space="preserve"> selection of material to inform</w:t>
            </w:r>
            <w:r>
              <w:rPr>
                <w:rFonts w:ascii="Arial" w:hAnsi="Arial" w:cs="Arial"/>
                <w:sz w:val="16"/>
                <w:szCs w:val="16"/>
                <w:lang w:val="en-US"/>
              </w:rPr>
              <w:t xml:space="preserve"> </w:t>
            </w:r>
            <w:r w:rsidRPr="00E92987">
              <w:rPr>
                <w:rFonts w:ascii="Arial" w:hAnsi="Arial" w:cs="Arial"/>
                <w:sz w:val="16"/>
                <w:szCs w:val="16"/>
                <w:lang w:val="en-US"/>
              </w:rPr>
              <w:t>development of work; very good demonstration</w:t>
            </w:r>
            <w:r>
              <w:rPr>
                <w:rFonts w:ascii="Arial" w:hAnsi="Arial" w:cs="Arial"/>
                <w:b/>
                <w:sz w:val="16"/>
                <w:szCs w:val="16"/>
                <w:lang w:val="en-US"/>
              </w:rPr>
              <w:t xml:space="preserve"> </w:t>
            </w:r>
            <w:r w:rsidRPr="00E92987">
              <w:rPr>
                <w:rFonts w:ascii="Arial" w:hAnsi="Arial" w:cs="Arial"/>
                <w:sz w:val="16"/>
                <w:szCs w:val="16"/>
                <w:lang w:val="en-US"/>
              </w:rPr>
              <w:t xml:space="preserve">of </w:t>
            </w:r>
            <w:r>
              <w:rPr>
                <w:rFonts w:ascii="Arial" w:hAnsi="Arial" w:cs="Arial"/>
                <w:sz w:val="16"/>
                <w:szCs w:val="16"/>
                <w:lang w:val="en-US"/>
              </w:rPr>
              <w:t xml:space="preserve"> relevant skills; demonstrates good communication skills</w:t>
            </w:r>
            <w:r w:rsidR="00CB57FB" w:rsidRPr="00AF6CC5">
              <w:rPr>
                <w:rFonts w:ascii="Arial" w:hAnsi="Arial" w:cs="Arial"/>
                <w:sz w:val="16"/>
                <w:szCs w:val="16"/>
                <w:lang w:val="en-US"/>
              </w:rPr>
              <w:t>.</w:t>
            </w: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Mid 2.1</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 2.1</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val="restart"/>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LOWER SECOND</w:t>
            </w:r>
          </w:p>
          <w:p w:rsidR="00CB57FB" w:rsidRPr="00AF6CC5" w:rsidRDefault="00CB57FB" w:rsidP="00AF6CC5">
            <w:pPr>
              <w:spacing w:after="0" w:line="240" w:lineRule="auto"/>
              <w:rPr>
                <w:rFonts w:cs="Arial"/>
                <w:sz w:val="18"/>
                <w:szCs w:val="18"/>
                <w:lang w:val="en-US"/>
              </w:rPr>
            </w:pPr>
            <w:r w:rsidRPr="00AF6CC5">
              <w:rPr>
                <w:rFonts w:cs="Arial"/>
                <w:sz w:val="18"/>
                <w:szCs w:val="18"/>
                <w:lang w:val="en-US"/>
              </w:rPr>
              <w:t>(Good)</w:t>
            </w: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High 2.2</w:t>
            </w:r>
          </w:p>
        </w:tc>
        <w:tc>
          <w:tcPr>
            <w:tcW w:w="6529" w:type="dxa"/>
            <w:vMerge w:val="restart"/>
            <w:tcBorders>
              <w:top w:val="double" w:sz="4" w:space="0" w:color="auto"/>
              <w:left w:val="double" w:sz="4" w:space="0" w:color="auto"/>
              <w:bottom w:val="nil"/>
            </w:tcBorders>
            <w:vAlign w:val="center"/>
          </w:tcPr>
          <w:p w:rsidR="00CB57FB" w:rsidRPr="00AF6CC5" w:rsidRDefault="00E92987" w:rsidP="009274B8">
            <w:pPr>
              <w:spacing w:after="0" w:line="240" w:lineRule="auto"/>
              <w:rPr>
                <w:rFonts w:ascii="Arial" w:hAnsi="Arial" w:cs="Arial"/>
                <w:sz w:val="16"/>
                <w:szCs w:val="16"/>
                <w:lang w:val="en-US"/>
              </w:rPr>
            </w:pPr>
            <w:r>
              <w:rPr>
                <w:rFonts w:ascii="Arial" w:hAnsi="Arial" w:cs="Arial"/>
                <w:sz w:val="16"/>
                <w:szCs w:val="16"/>
                <w:lang w:val="en-US"/>
              </w:rPr>
              <w:t xml:space="preserve">A good breadth of knowledge and understanding of the taught content although  </w:t>
            </w:r>
            <w:r w:rsidR="00CB57FB" w:rsidRPr="00AF6CC5">
              <w:rPr>
                <w:rFonts w:ascii="Arial" w:hAnsi="Arial" w:cs="Arial"/>
                <w:b/>
                <w:sz w:val="16"/>
                <w:szCs w:val="16"/>
                <w:lang w:val="en-US"/>
              </w:rPr>
              <w:t xml:space="preserve">balanced towards the descriptive rather than </w:t>
            </w:r>
            <w:r>
              <w:rPr>
                <w:rFonts w:ascii="Arial" w:hAnsi="Arial" w:cs="Arial"/>
                <w:b/>
                <w:sz w:val="16"/>
                <w:szCs w:val="16"/>
                <w:lang w:val="en-US"/>
              </w:rPr>
              <w:t>the</w:t>
            </w:r>
            <w:r w:rsidR="00CB57FB" w:rsidRPr="00AF6CC5">
              <w:rPr>
                <w:rFonts w:ascii="Arial" w:hAnsi="Arial" w:cs="Arial"/>
                <w:b/>
                <w:sz w:val="16"/>
                <w:szCs w:val="16"/>
                <w:lang w:val="en-US"/>
              </w:rPr>
              <w:t xml:space="preserve"> analytical</w:t>
            </w:r>
            <w:r w:rsidR="00CB57FB" w:rsidRPr="00AF6CC5">
              <w:rPr>
                <w:rFonts w:ascii="Arial" w:hAnsi="Arial" w:cs="Arial"/>
                <w:sz w:val="16"/>
                <w:szCs w:val="16"/>
                <w:lang w:val="en-US"/>
              </w:rPr>
              <w:t xml:space="preserve">;  good demonstration of relevant </w:t>
            </w:r>
            <w:r>
              <w:rPr>
                <w:rFonts w:ascii="Arial" w:hAnsi="Arial" w:cs="Arial"/>
                <w:sz w:val="16"/>
                <w:szCs w:val="16"/>
                <w:lang w:val="en-US"/>
              </w:rPr>
              <w:t xml:space="preserve">taught </w:t>
            </w:r>
            <w:r w:rsidR="00CB57FB" w:rsidRPr="00AF6CC5">
              <w:rPr>
                <w:rFonts w:ascii="Arial" w:hAnsi="Arial" w:cs="Arial"/>
                <w:sz w:val="16"/>
                <w:szCs w:val="16"/>
                <w:lang w:val="en-US"/>
              </w:rPr>
              <w:t xml:space="preserve">skills, though may be limited in range; </w:t>
            </w:r>
            <w:r>
              <w:rPr>
                <w:rFonts w:ascii="Arial" w:hAnsi="Arial" w:cs="Arial"/>
                <w:sz w:val="16"/>
                <w:szCs w:val="16"/>
                <w:lang w:val="en-US"/>
              </w:rPr>
              <w:t xml:space="preserve">addresses all aspects of the given brief ;uses set material to inform development of work; </w:t>
            </w:r>
            <w:r w:rsidR="00CB57FB" w:rsidRPr="00AF6CC5">
              <w:rPr>
                <w:rFonts w:ascii="Arial" w:hAnsi="Arial" w:cs="Arial"/>
                <w:sz w:val="16"/>
                <w:szCs w:val="16"/>
                <w:lang w:val="en-US"/>
              </w:rPr>
              <w:t xml:space="preserve">communication shows clarity but structure may </w:t>
            </w:r>
            <w:r>
              <w:rPr>
                <w:rFonts w:ascii="Arial" w:hAnsi="Arial" w:cs="Arial"/>
                <w:sz w:val="16"/>
                <w:szCs w:val="16"/>
                <w:lang w:val="en-US"/>
              </w:rPr>
              <w:t xml:space="preserve">lack </w:t>
            </w:r>
            <w:r w:rsidR="00CB57FB" w:rsidRPr="00AF6CC5">
              <w:rPr>
                <w:rFonts w:ascii="Arial" w:hAnsi="Arial" w:cs="Arial"/>
                <w:sz w:val="16"/>
                <w:szCs w:val="16"/>
                <w:lang w:val="en-US"/>
              </w:rPr>
              <w:t>coheren</w:t>
            </w:r>
            <w:r w:rsidR="009274B8">
              <w:rPr>
                <w:rFonts w:ascii="Arial" w:hAnsi="Arial" w:cs="Arial"/>
                <w:sz w:val="16"/>
                <w:szCs w:val="16"/>
                <w:lang w:val="en-US"/>
              </w:rPr>
              <w:t>ce</w:t>
            </w:r>
            <w:r w:rsidR="00CB57FB" w:rsidRPr="00AF6CC5">
              <w:rPr>
                <w:rFonts w:ascii="Arial" w:hAnsi="Arial" w:cs="Arial"/>
                <w:sz w:val="16"/>
                <w:szCs w:val="16"/>
                <w:lang w:val="en-US"/>
              </w:rPr>
              <w:t>.</w:t>
            </w: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Mid 2.2</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 2.2</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val="restart"/>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THIRD</w:t>
            </w:r>
          </w:p>
          <w:p w:rsidR="00CB57FB" w:rsidRPr="00AF6CC5" w:rsidRDefault="00CB57FB" w:rsidP="00AF6CC5">
            <w:pPr>
              <w:spacing w:after="0" w:line="240" w:lineRule="auto"/>
              <w:rPr>
                <w:rFonts w:cs="Arial"/>
                <w:sz w:val="18"/>
                <w:szCs w:val="18"/>
                <w:lang w:val="en-US"/>
              </w:rPr>
            </w:pPr>
            <w:r w:rsidRPr="00AF6CC5">
              <w:rPr>
                <w:rFonts w:cs="Arial"/>
                <w:sz w:val="18"/>
                <w:szCs w:val="18"/>
                <w:lang w:val="en-US"/>
              </w:rPr>
              <w:t>(Sufficient)</w:t>
            </w: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High 3</w:t>
            </w:r>
            <w:r w:rsidRPr="00AF6CC5">
              <w:rPr>
                <w:rFonts w:cs="Arial"/>
                <w:sz w:val="18"/>
                <w:szCs w:val="18"/>
                <w:vertAlign w:val="superscript"/>
                <w:lang w:val="en-US"/>
              </w:rPr>
              <w:t>rd</w:t>
            </w:r>
          </w:p>
        </w:tc>
        <w:tc>
          <w:tcPr>
            <w:tcW w:w="6529" w:type="dxa"/>
            <w:vMerge w:val="restart"/>
            <w:tcBorders>
              <w:top w:val="double" w:sz="4" w:space="0" w:color="auto"/>
              <w:left w:val="double" w:sz="4" w:space="0" w:color="auto"/>
              <w:bottom w:val="nil"/>
            </w:tcBorders>
            <w:vAlign w:val="center"/>
          </w:tcPr>
          <w:p w:rsidR="00CB57FB" w:rsidRPr="00AF6CC5" w:rsidRDefault="00CB57FB" w:rsidP="009274B8">
            <w:pPr>
              <w:spacing w:after="0" w:line="240" w:lineRule="auto"/>
              <w:rPr>
                <w:rFonts w:ascii="Arial" w:hAnsi="Arial" w:cs="Arial"/>
                <w:sz w:val="16"/>
                <w:szCs w:val="16"/>
                <w:lang w:val="en-US"/>
              </w:rPr>
            </w:pPr>
            <w:r w:rsidRPr="00AF6CC5">
              <w:rPr>
                <w:rFonts w:ascii="Arial" w:hAnsi="Arial" w:cs="Arial"/>
                <w:b/>
                <w:sz w:val="16"/>
                <w:szCs w:val="16"/>
                <w:lang w:val="en-US"/>
              </w:rPr>
              <w:t>Knowledge and understanding is sufficient to deal with terminology, basic facts and concepts</w:t>
            </w:r>
            <w:r w:rsidRPr="00AF6CC5">
              <w:rPr>
                <w:rFonts w:ascii="Arial" w:hAnsi="Arial" w:cs="Arial"/>
                <w:sz w:val="16"/>
                <w:szCs w:val="16"/>
                <w:lang w:val="en-US"/>
              </w:rPr>
              <w:t xml:space="preserve"> but fails to make meaningful synthesis; </w:t>
            </w:r>
            <w:r w:rsidR="009274B8">
              <w:rPr>
                <w:rFonts w:ascii="Arial" w:hAnsi="Arial" w:cs="Arial"/>
                <w:sz w:val="16"/>
                <w:szCs w:val="16"/>
                <w:lang w:val="en-US"/>
              </w:rPr>
              <w:t>adequate demonstration of relevant skills over a limited range; generally addresses most of the requirements of the given brief; relies on set material to inform development of work; communication/presentation is generally competent but with some weaknesses.</w:t>
            </w: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Mid 3</w:t>
            </w:r>
            <w:r w:rsidRPr="00AF6CC5">
              <w:rPr>
                <w:rFonts w:cs="Arial"/>
                <w:sz w:val="18"/>
                <w:szCs w:val="18"/>
                <w:vertAlign w:val="superscript"/>
                <w:lang w:val="en-US"/>
              </w:rPr>
              <w:t>rd</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35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 3</w:t>
            </w:r>
            <w:r w:rsidRPr="00AF6CC5">
              <w:rPr>
                <w:rFonts w:cs="Arial"/>
                <w:sz w:val="18"/>
                <w:szCs w:val="18"/>
                <w:vertAlign w:val="superscript"/>
                <w:lang w:val="en-US"/>
              </w:rPr>
              <w:t>rd</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176"/>
        </w:trPr>
        <w:tc>
          <w:tcPr>
            <w:tcW w:w="2548" w:type="dxa"/>
            <w:vMerge w:val="restart"/>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FAIL</w:t>
            </w:r>
          </w:p>
          <w:p w:rsidR="00CB57FB" w:rsidRPr="00AF6CC5" w:rsidRDefault="00CB57FB" w:rsidP="00AF6CC5">
            <w:pPr>
              <w:spacing w:after="0" w:line="240" w:lineRule="auto"/>
              <w:rPr>
                <w:rFonts w:cs="Arial"/>
                <w:sz w:val="18"/>
                <w:szCs w:val="18"/>
                <w:lang w:val="en-US"/>
              </w:rPr>
            </w:pPr>
            <w:r w:rsidRPr="00AF6CC5">
              <w:rPr>
                <w:rFonts w:cs="Arial"/>
                <w:sz w:val="18"/>
                <w:szCs w:val="18"/>
                <w:lang w:val="en-US"/>
              </w:rPr>
              <w:t>(Insufficient)</w:t>
            </w: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Marginal Fail</w:t>
            </w:r>
          </w:p>
        </w:tc>
        <w:tc>
          <w:tcPr>
            <w:tcW w:w="6529" w:type="dxa"/>
            <w:tcBorders>
              <w:top w:val="double" w:sz="4" w:space="0" w:color="auto"/>
              <w:left w:val="double" w:sz="4" w:space="0" w:color="auto"/>
              <w:bottom w:val="double" w:sz="4" w:space="0" w:color="auto"/>
            </w:tcBorders>
            <w:vAlign w:val="center"/>
          </w:tcPr>
          <w:p w:rsidR="00CB57FB" w:rsidRPr="00AF6CC5" w:rsidRDefault="00CB57FB" w:rsidP="009274B8">
            <w:pPr>
              <w:spacing w:after="0" w:line="240" w:lineRule="auto"/>
              <w:rPr>
                <w:rFonts w:ascii="Arial" w:hAnsi="Arial" w:cs="Arial"/>
                <w:sz w:val="16"/>
                <w:szCs w:val="16"/>
                <w:lang w:val="en-US"/>
              </w:rPr>
            </w:pPr>
            <w:r w:rsidRPr="00AF6CC5">
              <w:rPr>
                <w:rFonts w:ascii="Arial" w:hAnsi="Arial" w:cs="Arial"/>
                <w:sz w:val="16"/>
                <w:szCs w:val="16"/>
                <w:lang w:val="en-US"/>
              </w:rPr>
              <w:t>Insufficient knowledge and understanding of the</w:t>
            </w:r>
            <w:r w:rsidR="009274B8">
              <w:rPr>
                <w:rFonts w:ascii="Arial" w:hAnsi="Arial" w:cs="Arial"/>
                <w:sz w:val="16"/>
                <w:szCs w:val="16"/>
                <w:lang w:val="en-US"/>
              </w:rPr>
              <w:t xml:space="preserve"> subject and its underlying concepts; given brief may be only tangentially addressed or may ignore key aspects of the brief; some ability to evaluate given reading/research</w:t>
            </w:r>
            <w:r w:rsidRPr="00AF6CC5">
              <w:rPr>
                <w:rFonts w:ascii="Arial" w:hAnsi="Arial" w:cs="Arial"/>
                <w:sz w:val="16"/>
                <w:szCs w:val="16"/>
                <w:lang w:val="en-US"/>
              </w:rPr>
              <w:t xml:space="preserve"> however work is more generally descriptive</w:t>
            </w:r>
            <w:r w:rsidR="005B1902" w:rsidRPr="00AF6CC5">
              <w:rPr>
                <w:rFonts w:ascii="Arial" w:hAnsi="Arial" w:cs="Arial"/>
                <w:sz w:val="16"/>
                <w:szCs w:val="16"/>
                <w:lang w:val="en-US"/>
              </w:rPr>
              <w:t xml:space="preserve">; </w:t>
            </w:r>
            <w:r w:rsidR="005B1902">
              <w:rPr>
                <w:rFonts w:ascii="Arial" w:hAnsi="Arial" w:cs="Arial"/>
                <w:sz w:val="16"/>
                <w:szCs w:val="16"/>
                <w:lang w:val="en-US"/>
              </w:rPr>
              <w:t>naively</w:t>
            </w:r>
            <w:r w:rsidR="009274B8">
              <w:rPr>
                <w:rFonts w:ascii="Arial" w:hAnsi="Arial" w:cs="Arial"/>
                <w:sz w:val="16"/>
                <w:szCs w:val="16"/>
                <w:lang w:val="en-US"/>
              </w:rPr>
              <w:t xml:space="preserve"> follows or may ignore set material in development of work; demonstration of relevant skills over a reduced range; communication shows limited clarity, poor presentation, structure may not be coherent</w:t>
            </w:r>
            <w:r w:rsidRPr="00AF6CC5">
              <w:rPr>
                <w:rFonts w:ascii="Arial" w:hAnsi="Arial" w:cs="Arial"/>
                <w:sz w:val="16"/>
                <w:szCs w:val="16"/>
                <w:lang w:val="en-US"/>
              </w:rPr>
              <w:t>.</w:t>
            </w:r>
          </w:p>
        </w:tc>
      </w:tr>
      <w:tr w:rsidR="00CB57FB" w:rsidRPr="004F0713" w:rsidTr="003D5F7E">
        <w:trPr>
          <w:trHeight w:val="425"/>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Mid Fail</w:t>
            </w:r>
          </w:p>
        </w:tc>
        <w:tc>
          <w:tcPr>
            <w:tcW w:w="6529" w:type="dxa"/>
            <w:vMerge w:val="restart"/>
            <w:tcBorders>
              <w:top w:val="double" w:sz="4" w:space="0" w:color="auto"/>
              <w:left w:val="double" w:sz="4" w:space="0" w:color="auto"/>
              <w:bottom w:val="nil"/>
            </w:tcBorders>
            <w:vAlign w:val="center"/>
          </w:tcPr>
          <w:p w:rsidR="00CB57FB" w:rsidRPr="00AF6CC5" w:rsidRDefault="00CB57FB" w:rsidP="009274B8">
            <w:pPr>
              <w:spacing w:after="0" w:line="240" w:lineRule="auto"/>
              <w:rPr>
                <w:rFonts w:ascii="Arial" w:hAnsi="Arial" w:cs="Arial"/>
                <w:sz w:val="16"/>
                <w:szCs w:val="16"/>
                <w:lang w:val="en-US"/>
              </w:rPr>
            </w:pPr>
            <w:r w:rsidRPr="00AF6CC5">
              <w:rPr>
                <w:rFonts w:ascii="Arial" w:hAnsi="Arial" w:cs="Arial"/>
                <w:sz w:val="16"/>
                <w:szCs w:val="16"/>
                <w:lang w:val="en-US"/>
              </w:rPr>
              <w:t xml:space="preserve">Highly insufficient knowledge or </w:t>
            </w:r>
            <w:r w:rsidR="009274B8">
              <w:rPr>
                <w:rFonts w:ascii="Arial" w:hAnsi="Arial" w:cs="Arial"/>
                <w:sz w:val="16"/>
                <w:szCs w:val="16"/>
                <w:lang w:val="en-US"/>
              </w:rPr>
              <w:t>no evidence of knowledge of the subject;</w:t>
            </w:r>
            <w:r w:rsidRPr="00AF6CC5">
              <w:rPr>
                <w:rFonts w:ascii="Arial" w:hAnsi="Arial" w:cs="Arial"/>
                <w:sz w:val="16"/>
                <w:szCs w:val="16"/>
                <w:lang w:val="en-US"/>
              </w:rPr>
              <w:t xml:space="preserve"> </w:t>
            </w:r>
            <w:r w:rsidRPr="00AF6CC5">
              <w:rPr>
                <w:rFonts w:ascii="Arial" w:hAnsi="Arial" w:cs="Arial"/>
                <w:b/>
                <w:sz w:val="16"/>
                <w:szCs w:val="16"/>
                <w:lang w:val="en-US"/>
              </w:rPr>
              <w:t>understanding</w:t>
            </w:r>
            <w:r w:rsidR="009274B8">
              <w:rPr>
                <w:rFonts w:ascii="Arial" w:hAnsi="Arial" w:cs="Arial"/>
                <w:b/>
                <w:sz w:val="16"/>
                <w:szCs w:val="16"/>
                <w:lang w:val="en-US"/>
              </w:rPr>
              <w:t xml:space="preserve"> of taught concepts</w:t>
            </w:r>
            <w:r w:rsidRPr="00AF6CC5">
              <w:rPr>
                <w:rFonts w:ascii="Arial" w:hAnsi="Arial" w:cs="Arial"/>
                <w:b/>
                <w:sz w:val="16"/>
                <w:szCs w:val="16"/>
                <w:lang w:val="en-US"/>
              </w:rPr>
              <w:t xml:space="preserve"> is typically at the word level with facts being reproduced in a disjointed or </w:t>
            </w:r>
            <w:r w:rsidR="009274B8" w:rsidRPr="00AF6CC5">
              <w:rPr>
                <w:rFonts w:ascii="Arial" w:hAnsi="Arial" w:cs="Arial"/>
                <w:b/>
                <w:sz w:val="16"/>
                <w:szCs w:val="16"/>
                <w:lang w:val="en-US"/>
              </w:rPr>
              <w:t>decontextualized</w:t>
            </w:r>
            <w:r w:rsidRPr="00AF6CC5">
              <w:rPr>
                <w:rFonts w:ascii="Arial" w:hAnsi="Arial" w:cs="Arial"/>
                <w:b/>
                <w:sz w:val="16"/>
                <w:szCs w:val="16"/>
                <w:lang w:val="en-US"/>
              </w:rPr>
              <w:t xml:space="preserve"> manner</w:t>
            </w:r>
            <w:r w:rsidRPr="00AF6CC5">
              <w:rPr>
                <w:rFonts w:ascii="Arial" w:hAnsi="Arial" w:cs="Arial"/>
                <w:sz w:val="16"/>
                <w:szCs w:val="16"/>
                <w:lang w:val="en-US"/>
              </w:rPr>
              <w:t xml:space="preserve">; fails to address </w:t>
            </w:r>
            <w:r w:rsidR="009274B8">
              <w:rPr>
                <w:rFonts w:ascii="Arial" w:hAnsi="Arial" w:cs="Arial"/>
                <w:sz w:val="16"/>
                <w:szCs w:val="16"/>
                <w:lang w:val="en-US"/>
              </w:rPr>
              <w:t xml:space="preserve">most or all of the requirements of the brief; ignores set material in development of work; fails to demonstrate relevant skills; lacks basic communication skills.  </w:t>
            </w:r>
          </w:p>
        </w:tc>
      </w:tr>
      <w:tr w:rsidR="00CB57FB" w:rsidRPr="004F0713" w:rsidTr="003D5F7E">
        <w:trPr>
          <w:trHeight w:val="348"/>
        </w:trPr>
        <w:tc>
          <w:tcPr>
            <w:tcW w:w="2548" w:type="dxa"/>
            <w:vMerge/>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Low Fail</w:t>
            </w:r>
          </w:p>
        </w:tc>
        <w:tc>
          <w:tcPr>
            <w:tcW w:w="6529" w:type="dxa"/>
            <w:vMerge/>
            <w:tcBorders>
              <w:top w:val="double" w:sz="4" w:space="0" w:color="auto"/>
              <w:left w:val="double" w:sz="4" w:space="0" w:color="auto"/>
              <w:bottom w:val="nil"/>
            </w:tcBorders>
            <w:vAlign w:val="center"/>
          </w:tcPr>
          <w:p w:rsidR="00CB57FB" w:rsidRPr="00AF6CC5" w:rsidRDefault="00CB57FB" w:rsidP="00AF6CC5">
            <w:pPr>
              <w:spacing w:after="0" w:line="240" w:lineRule="auto"/>
              <w:rPr>
                <w:rFonts w:ascii="Arial" w:hAnsi="Arial" w:cs="Arial"/>
                <w:sz w:val="16"/>
                <w:szCs w:val="16"/>
                <w:lang w:val="en-US"/>
              </w:rPr>
            </w:pPr>
          </w:p>
        </w:tc>
      </w:tr>
      <w:tr w:rsidR="00CB57FB" w:rsidRPr="004F0713" w:rsidTr="003D5F7E">
        <w:trPr>
          <w:trHeight w:val="286"/>
        </w:trPr>
        <w:tc>
          <w:tcPr>
            <w:tcW w:w="2548" w:type="dxa"/>
            <w:tcBorders>
              <w:top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ZERO</w:t>
            </w:r>
          </w:p>
        </w:tc>
        <w:tc>
          <w:tcPr>
            <w:tcW w:w="1839" w:type="dxa"/>
            <w:tcBorders>
              <w:top w:val="double" w:sz="4" w:space="0" w:color="auto"/>
              <w:left w:val="double" w:sz="4" w:space="0" w:color="auto"/>
              <w:bottom w:val="double" w:sz="4" w:space="0" w:color="auto"/>
              <w:right w:val="double" w:sz="4" w:space="0" w:color="auto"/>
            </w:tcBorders>
            <w:shd w:val="clear" w:color="auto" w:fill="F2F2F2"/>
            <w:vAlign w:val="center"/>
          </w:tcPr>
          <w:p w:rsidR="00CB57FB" w:rsidRPr="00AF6CC5" w:rsidRDefault="00CB57FB" w:rsidP="00AF6CC5">
            <w:pPr>
              <w:spacing w:after="0" w:line="240" w:lineRule="auto"/>
              <w:rPr>
                <w:rFonts w:cs="Arial"/>
                <w:sz w:val="18"/>
                <w:szCs w:val="18"/>
                <w:lang w:val="en-US"/>
              </w:rPr>
            </w:pPr>
            <w:r w:rsidRPr="00AF6CC5">
              <w:rPr>
                <w:rFonts w:cs="Arial"/>
                <w:sz w:val="18"/>
                <w:szCs w:val="18"/>
                <w:lang w:val="en-US"/>
              </w:rPr>
              <w:t>Zero</w:t>
            </w:r>
          </w:p>
        </w:tc>
        <w:tc>
          <w:tcPr>
            <w:tcW w:w="6529" w:type="dxa"/>
            <w:tcBorders>
              <w:top w:val="double" w:sz="4" w:space="0" w:color="auto"/>
              <w:left w:val="double" w:sz="4" w:space="0" w:color="auto"/>
              <w:bottom w:val="double" w:sz="4" w:space="0" w:color="auto"/>
            </w:tcBorders>
            <w:vAlign w:val="center"/>
          </w:tcPr>
          <w:p w:rsidR="00CB57FB" w:rsidRPr="00AF6CC5" w:rsidRDefault="00CB57FB" w:rsidP="00AF6CC5">
            <w:pPr>
              <w:spacing w:after="0" w:line="240" w:lineRule="auto"/>
              <w:rPr>
                <w:rFonts w:ascii="Arial" w:hAnsi="Arial" w:cs="Arial"/>
                <w:sz w:val="16"/>
                <w:szCs w:val="16"/>
                <w:lang w:val="en-US"/>
              </w:rPr>
            </w:pPr>
            <w:r w:rsidRPr="00AF6CC5">
              <w:rPr>
                <w:rFonts w:ascii="Arial" w:hAnsi="Arial" w:cs="Arial"/>
                <w:sz w:val="16"/>
                <w:szCs w:val="16"/>
                <w:lang w:val="en-US"/>
              </w:rPr>
              <w:t>Work of no merit OR absent, work not submitted, penalty in some misconduct cases.</w:t>
            </w:r>
          </w:p>
        </w:tc>
      </w:tr>
    </w:tbl>
    <w:p w:rsidR="00B35EF3" w:rsidRDefault="00B35EF3" w:rsidP="00AF6CC5">
      <w:pPr>
        <w:spacing w:after="0" w:line="240" w:lineRule="auto"/>
        <w:rPr>
          <w:rFonts w:ascii="Arial" w:hAnsi="Arial" w:cs="Arial"/>
          <w:b/>
          <w:bCs/>
          <w:sz w:val="16"/>
          <w:szCs w:val="16"/>
          <w:lang w:val="en-US"/>
        </w:rPr>
      </w:pPr>
    </w:p>
    <w:p w:rsidR="00B35EF3" w:rsidRDefault="00B35EF3" w:rsidP="00B35EF3">
      <w:pPr>
        <w:rPr>
          <w:rFonts w:ascii="Arial" w:hAnsi="Arial" w:cs="Arial"/>
          <w:sz w:val="16"/>
          <w:szCs w:val="16"/>
          <w:lang w:val="en-US"/>
        </w:rPr>
      </w:pP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r>
      <w:r>
        <w:rPr>
          <w:rFonts w:ascii="Arial" w:hAnsi="Arial" w:cs="Arial"/>
          <w:sz w:val="16"/>
          <w:szCs w:val="16"/>
          <w:lang w:val="en-US"/>
        </w:rPr>
        <w:tab/>
        <w:t>1/</w:t>
      </w:r>
      <w:r w:rsidR="00CC0AE3">
        <w:rPr>
          <w:rFonts w:ascii="Arial" w:hAnsi="Arial" w:cs="Arial"/>
          <w:sz w:val="16"/>
          <w:szCs w:val="16"/>
          <w:lang w:val="en-US"/>
        </w:rPr>
        <w:t>14</w:t>
      </w:r>
    </w:p>
    <w:p w:rsidR="00B35EF3" w:rsidRDefault="00B35EF3" w:rsidP="00B35EF3">
      <w:pPr>
        <w:rPr>
          <w:rFonts w:ascii="Arial" w:hAnsi="Arial" w:cs="Arial"/>
          <w:sz w:val="16"/>
          <w:szCs w:val="16"/>
          <w:lang w:val="en-US"/>
        </w:rPr>
      </w:pPr>
    </w:p>
    <w:p w:rsidR="00CB57FB" w:rsidRPr="00B35EF3" w:rsidRDefault="00CB57FB" w:rsidP="00B35EF3">
      <w:pPr>
        <w:rPr>
          <w:rFonts w:ascii="Arial" w:hAnsi="Arial" w:cs="Arial"/>
          <w:sz w:val="16"/>
          <w:szCs w:val="16"/>
          <w:lang w:val="en-US"/>
        </w:rPr>
        <w:sectPr w:rsidR="00CB57FB" w:rsidRPr="00B35EF3" w:rsidSect="0041081E">
          <w:headerReference w:type="default" r:id="rId8"/>
          <w:footerReference w:type="default" r:id="rId9"/>
          <w:headerReference w:type="first" r:id="rId10"/>
          <w:pgSz w:w="11899" w:h="16838"/>
          <w:pgMar w:top="1134" w:right="1440" w:bottom="1276" w:left="1440" w:header="708" w:footer="708" w:gutter="0"/>
          <w:cols w:space="708"/>
          <w:titlePg/>
          <w:docGrid w:linePitch="360"/>
        </w:sectPr>
      </w:pPr>
    </w:p>
    <w:p w:rsidR="00CB57FB" w:rsidRPr="00AF6CC5" w:rsidRDefault="00CB57FB" w:rsidP="00AF6CC5">
      <w:pPr>
        <w:spacing w:after="0" w:line="240" w:lineRule="auto"/>
        <w:rPr>
          <w:b/>
          <w:sz w:val="20"/>
          <w:szCs w:val="20"/>
          <w:lang w:val="en-US"/>
        </w:rPr>
      </w:pPr>
      <w:r>
        <w:rPr>
          <w:b/>
          <w:sz w:val="20"/>
          <w:szCs w:val="20"/>
          <w:lang w:val="en-US"/>
        </w:rPr>
        <w:lastRenderedPageBreak/>
        <w:t>Mapping Student performance</w:t>
      </w:r>
      <w:r w:rsidRPr="00AF6CC5">
        <w:rPr>
          <w:b/>
          <w:sz w:val="20"/>
          <w:szCs w:val="20"/>
          <w:lang w:val="en-US"/>
        </w:rPr>
        <w:t xml:space="preserve"> to the ass</w:t>
      </w:r>
      <w:r w:rsidR="0076030F">
        <w:rPr>
          <w:b/>
          <w:sz w:val="20"/>
          <w:szCs w:val="20"/>
          <w:lang w:val="en-US"/>
        </w:rPr>
        <w:t xml:space="preserve">essed </w:t>
      </w:r>
      <w:r w:rsidR="002F2E18">
        <w:rPr>
          <w:b/>
          <w:sz w:val="20"/>
          <w:szCs w:val="20"/>
          <w:lang w:val="en-US"/>
        </w:rPr>
        <w:t>Learning Outcomes</w:t>
      </w:r>
    </w:p>
    <w:p w:rsidR="00CB57FB" w:rsidRPr="00AF6CC5" w:rsidRDefault="00CB57FB" w:rsidP="00AF6CC5">
      <w:pPr>
        <w:spacing w:after="0" w:line="240" w:lineRule="auto"/>
        <w:rPr>
          <w:b/>
          <w:sz w:val="20"/>
          <w:szCs w:val="20"/>
          <w:lang w:val="en-US"/>
        </w:rPr>
      </w:pPr>
    </w:p>
    <w:tbl>
      <w:tblPr>
        <w:tblW w:w="16232" w:type="dxa"/>
        <w:tblInd w:w="-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49"/>
        <w:gridCol w:w="2126"/>
        <w:gridCol w:w="1843"/>
        <w:gridCol w:w="1701"/>
        <w:gridCol w:w="1701"/>
        <w:gridCol w:w="1701"/>
        <w:gridCol w:w="1417"/>
        <w:gridCol w:w="1418"/>
        <w:gridCol w:w="1276"/>
      </w:tblGrid>
      <w:tr w:rsidR="00F156E6" w:rsidRPr="004F0713" w:rsidTr="00195A0B">
        <w:tc>
          <w:tcPr>
            <w:tcW w:w="3049" w:type="dxa"/>
            <w:shd w:val="clear" w:color="auto" w:fill="F2F2F2"/>
          </w:tcPr>
          <w:p w:rsidR="00F156E6" w:rsidRPr="004F0713" w:rsidRDefault="00F156E6" w:rsidP="004F0713">
            <w:pPr>
              <w:spacing w:after="0" w:line="240" w:lineRule="auto"/>
            </w:pPr>
          </w:p>
        </w:tc>
        <w:tc>
          <w:tcPr>
            <w:tcW w:w="13183" w:type="dxa"/>
            <w:gridSpan w:val="8"/>
            <w:shd w:val="clear" w:color="auto" w:fill="F2F2F2"/>
          </w:tcPr>
          <w:p w:rsidR="00F156E6" w:rsidRPr="004F0713" w:rsidRDefault="00F156E6" w:rsidP="004F0713">
            <w:pPr>
              <w:spacing w:after="0" w:line="240" w:lineRule="auto"/>
            </w:pPr>
            <w:r w:rsidRPr="004F0713">
              <w:rPr>
                <w:b/>
                <w:sz w:val="20"/>
                <w:szCs w:val="20"/>
              </w:rPr>
              <w:t>Grade Band</w:t>
            </w:r>
          </w:p>
        </w:tc>
      </w:tr>
      <w:tr w:rsidR="00213E4A" w:rsidRPr="004F0713" w:rsidTr="00195A0B">
        <w:tc>
          <w:tcPr>
            <w:tcW w:w="3049" w:type="dxa"/>
            <w:shd w:val="clear" w:color="auto" w:fill="F2F2F2"/>
          </w:tcPr>
          <w:p w:rsidR="00F156E6" w:rsidRPr="00F156E6" w:rsidRDefault="00F156E6" w:rsidP="004F0713">
            <w:pPr>
              <w:spacing w:after="0" w:line="240" w:lineRule="auto"/>
              <w:rPr>
                <w:b/>
                <w:sz w:val="16"/>
                <w:szCs w:val="16"/>
              </w:rPr>
            </w:pPr>
            <w:r w:rsidRPr="00F156E6">
              <w:rPr>
                <w:b/>
                <w:sz w:val="16"/>
                <w:szCs w:val="16"/>
              </w:rPr>
              <w:t xml:space="preserve">Assessed Learning Outcomes </w:t>
            </w:r>
          </w:p>
        </w:tc>
        <w:tc>
          <w:tcPr>
            <w:tcW w:w="2126"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Exceptional</w:t>
            </w:r>
          </w:p>
          <w:p w:rsidR="00F156E6" w:rsidRPr="00437AFF" w:rsidRDefault="00F156E6" w:rsidP="004F0713">
            <w:pPr>
              <w:spacing w:after="0" w:line="240" w:lineRule="auto"/>
              <w:jc w:val="center"/>
              <w:rPr>
                <w:b/>
                <w:sz w:val="18"/>
                <w:szCs w:val="18"/>
              </w:rPr>
            </w:pPr>
            <w:r>
              <w:rPr>
                <w:b/>
                <w:sz w:val="18"/>
                <w:szCs w:val="18"/>
              </w:rPr>
              <w:t>1</w:t>
            </w:r>
            <w:r w:rsidRPr="00437AFF">
              <w:rPr>
                <w:b/>
                <w:sz w:val="18"/>
                <w:szCs w:val="18"/>
                <w:vertAlign w:val="superscript"/>
              </w:rPr>
              <w:t>st</w:t>
            </w:r>
            <w:r>
              <w:rPr>
                <w:b/>
                <w:sz w:val="18"/>
                <w:szCs w:val="18"/>
              </w:rPr>
              <w:t xml:space="preserve"> </w:t>
            </w:r>
          </w:p>
        </w:tc>
        <w:tc>
          <w:tcPr>
            <w:tcW w:w="1843" w:type="dxa"/>
            <w:shd w:val="clear" w:color="auto" w:fill="F2F2F2"/>
          </w:tcPr>
          <w:p w:rsidR="00F156E6" w:rsidRPr="00437AFF" w:rsidRDefault="00F156E6" w:rsidP="004F0713">
            <w:pPr>
              <w:spacing w:after="0" w:line="240" w:lineRule="auto"/>
              <w:jc w:val="center"/>
              <w:rPr>
                <w:b/>
                <w:sz w:val="18"/>
                <w:szCs w:val="18"/>
              </w:rPr>
            </w:pPr>
            <w:r>
              <w:rPr>
                <w:b/>
                <w:sz w:val="18"/>
                <w:szCs w:val="18"/>
              </w:rPr>
              <w:t>1</w:t>
            </w:r>
            <w:r w:rsidRPr="00437AFF">
              <w:rPr>
                <w:b/>
                <w:sz w:val="18"/>
                <w:szCs w:val="18"/>
                <w:vertAlign w:val="superscript"/>
              </w:rPr>
              <w:t>st</w:t>
            </w:r>
            <w:r>
              <w:rPr>
                <w:b/>
                <w:sz w:val="18"/>
                <w:szCs w:val="18"/>
              </w:rPr>
              <w:t xml:space="preserve"> </w:t>
            </w:r>
          </w:p>
          <w:p w:rsidR="00F156E6" w:rsidRPr="00437AFF" w:rsidRDefault="00F156E6" w:rsidP="004F0713">
            <w:pPr>
              <w:spacing w:after="0" w:line="240" w:lineRule="auto"/>
              <w:jc w:val="center"/>
              <w:rPr>
                <w:b/>
                <w:sz w:val="18"/>
                <w:szCs w:val="18"/>
              </w:rPr>
            </w:pPr>
            <w:r w:rsidRPr="00437AFF">
              <w:rPr>
                <w:b/>
                <w:sz w:val="18"/>
                <w:szCs w:val="18"/>
              </w:rPr>
              <w:t>High Mid Low</w:t>
            </w:r>
          </w:p>
        </w:tc>
        <w:tc>
          <w:tcPr>
            <w:tcW w:w="1701"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2.1</w:t>
            </w:r>
          </w:p>
          <w:p w:rsidR="00F156E6" w:rsidRPr="00437AFF" w:rsidRDefault="00F156E6" w:rsidP="004F0713">
            <w:pPr>
              <w:spacing w:after="0" w:line="240" w:lineRule="auto"/>
              <w:jc w:val="center"/>
              <w:rPr>
                <w:b/>
                <w:sz w:val="18"/>
                <w:szCs w:val="18"/>
              </w:rPr>
            </w:pPr>
            <w:r w:rsidRPr="00437AFF">
              <w:rPr>
                <w:b/>
                <w:sz w:val="18"/>
                <w:szCs w:val="18"/>
              </w:rPr>
              <w:t>High Mid Low</w:t>
            </w:r>
          </w:p>
        </w:tc>
        <w:tc>
          <w:tcPr>
            <w:tcW w:w="1701"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2.2</w:t>
            </w:r>
          </w:p>
          <w:p w:rsidR="00F156E6" w:rsidRPr="00437AFF" w:rsidRDefault="00F156E6" w:rsidP="004F0713">
            <w:pPr>
              <w:spacing w:after="0" w:line="240" w:lineRule="auto"/>
              <w:jc w:val="center"/>
              <w:rPr>
                <w:b/>
                <w:sz w:val="18"/>
                <w:szCs w:val="18"/>
              </w:rPr>
            </w:pPr>
            <w:r w:rsidRPr="00437AFF">
              <w:rPr>
                <w:b/>
                <w:sz w:val="18"/>
                <w:szCs w:val="18"/>
              </w:rPr>
              <w:t>High Mid Low</w:t>
            </w:r>
          </w:p>
        </w:tc>
        <w:tc>
          <w:tcPr>
            <w:tcW w:w="1701"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3</w:t>
            </w:r>
            <w:r w:rsidRPr="00437AFF">
              <w:rPr>
                <w:b/>
                <w:sz w:val="18"/>
                <w:szCs w:val="18"/>
                <w:vertAlign w:val="superscript"/>
              </w:rPr>
              <w:t>rd</w:t>
            </w:r>
          </w:p>
          <w:p w:rsidR="00F156E6" w:rsidRPr="00437AFF" w:rsidRDefault="00F156E6" w:rsidP="004F0713">
            <w:pPr>
              <w:spacing w:after="0" w:line="240" w:lineRule="auto"/>
              <w:jc w:val="center"/>
              <w:rPr>
                <w:b/>
                <w:sz w:val="18"/>
                <w:szCs w:val="18"/>
              </w:rPr>
            </w:pPr>
            <w:r w:rsidRPr="00437AFF">
              <w:rPr>
                <w:b/>
                <w:sz w:val="18"/>
                <w:szCs w:val="18"/>
              </w:rPr>
              <w:t>High Mid Low</w:t>
            </w:r>
          </w:p>
        </w:tc>
        <w:tc>
          <w:tcPr>
            <w:tcW w:w="1417"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 xml:space="preserve">Marginal </w:t>
            </w:r>
          </w:p>
          <w:p w:rsidR="00F156E6" w:rsidRPr="00437AFF" w:rsidRDefault="00F156E6" w:rsidP="004F0713">
            <w:pPr>
              <w:spacing w:after="0" w:line="240" w:lineRule="auto"/>
              <w:jc w:val="center"/>
              <w:rPr>
                <w:b/>
                <w:sz w:val="18"/>
                <w:szCs w:val="18"/>
              </w:rPr>
            </w:pPr>
            <w:r w:rsidRPr="00437AFF">
              <w:rPr>
                <w:b/>
                <w:sz w:val="18"/>
                <w:szCs w:val="18"/>
              </w:rPr>
              <w:t>Fail</w:t>
            </w:r>
          </w:p>
        </w:tc>
        <w:tc>
          <w:tcPr>
            <w:tcW w:w="1418"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Fail</w:t>
            </w:r>
          </w:p>
          <w:p w:rsidR="00F156E6" w:rsidRPr="00437AFF" w:rsidRDefault="00F156E6" w:rsidP="004F0713">
            <w:pPr>
              <w:spacing w:after="0" w:line="240" w:lineRule="auto"/>
              <w:jc w:val="center"/>
              <w:rPr>
                <w:b/>
                <w:sz w:val="18"/>
                <w:szCs w:val="18"/>
              </w:rPr>
            </w:pPr>
            <w:r w:rsidRPr="00437AFF">
              <w:rPr>
                <w:b/>
                <w:sz w:val="18"/>
                <w:szCs w:val="18"/>
              </w:rPr>
              <w:t>Mid Low</w:t>
            </w:r>
          </w:p>
        </w:tc>
        <w:tc>
          <w:tcPr>
            <w:tcW w:w="1276" w:type="dxa"/>
            <w:shd w:val="clear" w:color="auto" w:fill="F2F2F2"/>
          </w:tcPr>
          <w:p w:rsidR="00F156E6" w:rsidRPr="00437AFF" w:rsidRDefault="00F156E6" w:rsidP="004F0713">
            <w:pPr>
              <w:spacing w:after="0" w:line="240" w:lineRule="auto"/>
              <w:jc w:val="center"/>
              <w:rPr>
                <w:b/>
                <w:sz w:val="18"/>
                <w:szCs w:val="18"/>
              </w:rPr>
            </w:pPr>
            <w:r w:rsidRPr="00437AFF">
              <w:rPr>
                <w:b/>
                <w:sz w:val="18"/>
                <w:szCs w:val="18"/>
              </w:rPr>
              <w:t>Zero</w:t>
            </w:r>
          </w:p>
        </w:tc>
      </w:tr>
      <w:tr w:rsidR="00213E4A" w:rsidRPr="004F0713" w:rsidTr="00195A0B">
        <w:tc>
          <w:tcPr>
            <w:tcW w:w="3049" w:type="dxa"/>
            <w:shd w:val="clear" w:color="auto" w:fill="F2F2F2"/>
          </w:tcPr>
          <w:p w:rsidR="00F156E6" w:rsidRPr="00F156E6" w:rsidRDefault="00F156E6" w:rsidP="00F156E6">
            <w:pPr>
              <w:spacing w:after="0" w:line="240" w:lineRule="auto"/>
              <w:rPr>
                <w:rFonts w:cs="Calibri"/>
                <w:b/>
                <w:bCs/>
                <w:sz w:val="16"/>
                <w:szCs w:val="16"/>
                <w:lang w:eastAsia="en-GB"/>
              </w:rPr>
            </w:pPr>
          </w:p>
        </w:tc>
        <w:tc>
          <w:tcPr>
            <w:tcW w:w="2126" w:type="dxa"/>
          </w:tcPr>
          <w:p w:rsidR="00F156E6" w:rsidRPr="00F156E6" w:rsidRDefault="00F156E6" w:rsidP="00EF7EF2">
            <w:pPr>
              <w:spacing w:after="0" w:line="240" w:lineRule="auto"/>
              <w:rPr>
                <w:rFonts w:cs="Arial"/>
                <w:sz w:val="16"/>
                <w:szCs w:val="16"/>
              </w:rPr>
            </w:pPr>
            <w:r w:rsidRPr="00F156E6">
              <w:rPr>
                <w:rFonts w:cs="Arial"/>
                <w:sz w:val="16"/>
                <w:szCs w:val="16"/>
              </w:rPr>
              <w:t>Exceptional breadth and understanding of the subject and its underlying concepts.</w:t>
            </w:r>
          </w:p>
          <w:p w:rsidR="00F156E6" w:rsidRPr="00F156E6" w:rsidRDefault="00F156E6" w:rsidP="00213E4A">
            <w:pPr>
              <w:spacing w:after="0" w:line="240" w:lineRule="auto"/>
              <w:rPr>
                <w:rFonts w:cs="Arial"/>
                <w:sz w:val="16"/>
                <w:szCs w:val="16"/>
              </w:rPr>
            </w:pPr>
            <w:r w:rsidRPr="00F156E6">
              <w:rPr>
                <w:rFonts w:cs="Arial"/>
                <w:sz w:val="16"/>
                <w:szCs w:val="16"/>
              </w:rPr>
              <w:t>Critical evaluation /synthesis/analysis and of reading/research; performance in some, if not all, areas deemed beyond expectation of the level.</w:t>
            </w:r>
          </w:p>
        </w:tc>
        <w:tc>
          <w:tcPr>
            <w:tcW w:w="1843" w:type="dxa"/>
          </w:tcPr>
          <w:p w:rsidR="00F156E6" w:rsidRPr="00F156E6" w:rsidRDefault="00F156E6" w:rsidP="00EF7EF2">
            <w:pPr>
              <w:spacing w:after="0" w:line="240" w:lineRule="auto"/>
              <w:rPr>
                <w:sz w:val="16"/>
                <w:szCs w:val="16"/>
              </w:rPr>
            </w:pPr>
            <w:r w:rsidRPr="00F156E6">
              <w:rPr>
                <w:rFonts w:cs="Arial"/>
                <w:sz w:val="16"/>
                <w:szCs w:val="16"/>
              </w:rPr>
              <w:t>Excellent knowledge and understanding of the area of study as the student is typically able to go beyond what has been taught (particularly for a high 1</w:t>
            </w:r>
            <w:r w:rsidRPr="00F156E6">
              <w:rPr>
                <w:rFonts w:cs="Arial"/>
                <w:sz w:val="16"/>
                <w:szCs w:val="16"/>
                <w:vertAlign w:val="superscript"/>
              </w:rPr>
              <w:t>st</w:t>
            </w:r>
            <w:r w:rsidRPr="00F156E6">
              <w:rPr>
                <w:rFonts w:cs="Arial"/>
                <w:sz w:val="16"/>
                <w:szCs w:val="16"/>
              </w:rPr>
              <w:t xml:space="preserve">) </w:t>
            </w:r>
          </w:p>
        </w:tc>
        <w:tc>
          <w:tcPr>
            <w:tcW w:w="1701" w:type="dxa"/>
            <w:shd w:val="clear" w:color="auto" w:fill="auto"/>
          </w:tcPr>
          <w:p w:rsidR="00F156E6" w:rsidRPr="00F156E6" w:rsidRDefault="00F156E6" w:rsidP="00EF7EF2">
            <w:pPr>
              <w:spacing w:after="0" w:line="240" w:lineRule="auto"/>
              <w:rPr>
                <w:rFonts w:cs="Arial"/>
                <w:sz w:val="16"/>
                <w:szCs w:val="16"/>
              </w:rPr>
            </w:pPr>
            <w:r w:rsidRPr="00F156E6">
              <w:rPr>
                <w:rFonts w:cs="Arial"/>
                <w:sz w:val="16"/>
                <w:szCs w:val="16"/>
              </w:rPr>
              <w:t>Very good knowledge and understanding of the area of study.  Able to relate facts and concepts with some ability to apply to known or taught contexts.</w:t>
            </w:r>
          </w:p>
        </w:tc>
        <w:tc>
          <w:tcPr>
            <w:tcW w:w="1701" w:type="dxa"/>
          </w:tcPr>
          <w:p w:rsidR="00F156E6" w:rsidRPr="00F156E6" w:rsidRDefault="00F156E6" w:rsidP="00EF7EF2">
            <w:pPr>
              <w:spacing w:after="0" w:line="240" w:lineRule="auto"/>
              <w:rPr>
                <w:sz w:val="16"/>
                <w:szCs w:val="16"/>
              </w:rPr>
            </w:pPr>
            <w:r w:rsidRPr="00F156E6">
              <w:rPr>
                <w:rFonts w:cs="Arial"/>
                <w:sz w:val="16"/>
                <w:szCs w:val="16"/>
              </w:rPr>
              <w:t xml:space="preserve">Good breadth of knowledge and understanding of the area of study. </w:t>
            </w:r>
          </w:p>
        </w:tc>
        <w:tc>
          <w:tcPr>
            <w:tcW w:w="1701" w:type="dxa"/>
          </w:tcPr>
          <w:p w:rsidR="00F156E6" w:rsidRPr="00F156E6" w:rsidRDefault="00F156E6" w:rsidP="00EF7EF2">
            <w:pPr>
              <w:spacing w:after="0" w:line="240" w:lineRule="auto"/>
              <w:rPr>
                <w:sz w:val="16"/>
                <w:szCs w:val="16"/>
              </w:rPr>
            </w:pPr>
            <w:r w:rsidRPr="00F156E6">
              <w:rPr>
                <w:rFonts w:cs="Arial"/>
                <w:sz w:val="16"/>
                <w:szCs w:val="16"/>
              </w:rPr>
              <w:t>Knowledge and understanding is sufficient to deal with terminology, basic facts and concepts. Lacks meaningful synthesis.</w:t>
            </w:r>
          </w:p>
        </w:tc>
        <w:tc>
          <w:tcPr>
            <w:tcW w:w="1417" w:type="dxa"/>
          </w:tcPr>
          <w:p w:rsidR="00F156E6" w:rsidRPr="00F156E6" w:rsidRDefault="00F156E6" w:rsidP="00EF7EF2">
            <w:pPr>
              <w:spacing w:after="0" w:line="240" w:lineRule="auto"/>
              <w:rPr>
                <w:sz w:val="16"/>
                <w:szCs w:val="16"/>
              </w:rPr>
            </w:pPr>
            <w:r w:rsidRPr="00F156E6">
              <w:rPr>
                <w:rFonts w:cs="Arial"/>
                <w:sz w:val="16"/>
                <w:szCs w:val="16"/>
              </w:rPr>
              <w:t xml:space="preserve">Insufficient knowledge of the subject and underlying concepts. </w:t>
            </w:r>
          </w:p>
        </w:tc>
        <w:tc>
          <w:tcPr>
            <w:tcW w:w="1418" w:type="dxa"/>
          </w:tcPr>
          <w:p w:rsidR="00F156E6" w:rsidRPr="00F156E6" w:rsidRDefault="00F156E6" w:rsidP="00EF7EF2">
            <w:pPr>
              <w:spacing w:after="0" w:line="240" w:lineRule="auto"/>
              <w:rPr>
                <w:sz w:val="16"/>
                <w:szCs w:val="16"/>
              </w:rPr>
            </w:pPr>
            <w:r w:rsidRPr="00F156E6">
              <w:rPr>
                <w:rFonts w:cs="Arial"/>
                <w:sz w:val="16"/>
                <w:szCs w:val="16"/>
              </w:rPr>
              <w:t>Highly insufficient knowledge or understanding of the area of study; fails to address the learning outcome.</w:t>
            </w:r>
          </w:p>
        </w:tc>
        <w:tc>
          <w:tcPr>
            <w:tcW w:w="1276" w:type="dxa"/>
          </w:tcPr>
          <w:p w:rsidR="00F156E6" w:rsidRPr="00F156E6" w:rsidRDefault="00F156E6" w:rsidP="00EF7EF2">
            <w:pPr>
              <w:spacing w:after="0" w:line="240" w:lineRule="auto"/>
              <w:rPr>
                <w:rFonts w:cs="Arial"/>
                <w:sz w:val="16"/>
                <w:szCs w:val="16"/>
              </w:rPr>
            </w:pPr>
            <w:r w:rsidRPr="00F156E6">
              <w:rPr>
                <w:rFonts w:cs="Arial"/>
                <w:sz w:val="16"/>
                <w:szCs w:val="16"/>
              </w:rPr>
              <w:t>Work of no merit; absent or work not submitted; penalty awarded in a case of academic irregularity</w:t>
            </w:r>
          </w:p>
        </w:tc>
      </w:tr>
      <w:tr w:rsidR="00B14E34" w:rsidRPr="004F0713" w:rsidTr="00277066">
        <w:tc>
          <w:tcPr>
            <w:tcW w:w="3049" w:type="dxa"/>
            <w:shd w:val="clear" w:color="auto" w:fill="F2F2F2"/>
          </w:tcPr>
          <w:p w:rsidR="00277066" w:rsidRPr="00306AAA" w:rsidRDefault="00306AAA" w:rsidP="00306AAA">
            <w:pPr>
              <w:spacing w:after="0" w:line="240" w:lineRule="auto"/>
              <w:rPr>
                <w:rFonts w:cs="Calibri"/>
                <w:b/>
                <w:sz w:val="20"/>
                <w:szCs w:val="20"/>
                <w:lang w:eastAsia="en-GB"/>
              </w:rPr>
            </w:pPr>
            <w:r w:rsidRPr="00306AAA">
              <w:rPr>
                <w:rFonts w:ascii="Calibri" w:hAnsi="Calibri"/>
                <w:sz w:val="20"/>
                <w:szCs w:val="20"/>
              </w:rPr>
              <w:t>Knowledge of the aims and objectives of the current youth justice system in England and Wales</w:t>
            </w:r>
          </w:p>
        </w:tc>
        <w:tc>
          <w:tcPr>
            <w:tcW w:w="2126" w:type="dxa"/>
          </w:tcPr>
          <w:p w:rsidR="00F156E6" w:rsidRPr="00F156E6" w:rsidRDefault="00F156E6" w:rsidP="00157554">
            <w:pPr>
              <w:spacing w:after="0" w:line="240" w:lineRule="auto"/>
              <w:rPr>
                <w:rFonts w:cs="Arial"/>
                <w:sz w:val="16"/>
                <w:szCs w:val="16"/>
              </w:rPr>
            </w:pPr>
          </w:p>
        </w:tc>
        <w:tc>
          <w:tcPr>
            <w:tcW w:w="1843" w:type="dxa"/>
            <w:shd w:val="clear" w:color="auto" w:fill="FFFFFF" w:themeFill="background1"/>
          </w:tcPr>
          <w:p w:rsidR="00F156E6" w:rsidRPr="00F156E6" w:rsidRDefault="00F156E6" w:rsidP="004F0713">
            <w:pPr>
              <w:spacing w:after="0" w:line="240" w:lineRule="auto"/>
              <w:rPr>
                <w:sz w:val="16"/>
                <w:szCs w:val="16"/>
              </w:rPr>
            </w:pPr>
          </w:p>
        </w:tc>
        <w:tc>
          <w:tcPr>
            <w:tcW w:w="1701" w:type="dxa"/>
            <w:shd w:val="clear" w:color="auto" w:fill="auto"/>
          </w:tcPr>
          <w:p w:rsidR="00F156E6" w:rsidRPr="00F156E6" w:rsidRDefault="00F156E6" w:rsidP="004F0713">
            <w:pPr>
              <w:spacing w:after="0" w:line="240" w:lineRule="auto"/>
              <w:rPr>
                <w:rFonts w:cs="Arial"/>
                <w:sz w:val="16"/>
                <w:szCs w:val="16"/>
              </w:rPr>
            </w:pPr>
          </w:p>
        </w:tc>
        <w:tc>
          <w:tcPr>
            <w:tcW w:w="1701" w:type="dxa"/>
            <w:shd w:val="clear" w:color="auto" w:fill="auto"/>
          </w:tcPr>
          <w:p w:rsidR="00F156E6" w:rsidRPr="00F156E6" w:rsidRDefault="00F156E6" w:rsidP="008D5103">
            <w:pPr>
              <w:spacing w:after="0" w:line="240" w:lineRule="auto"/>
              <w:rPr>
                <w:sz w:val="16"/>
                <w:szCs w:val="16"/>
              </w:rPr>
            </w:pPr>
          </w:p>
        </w:tc>
        <w:tc>
          <w:tcPr>
            <w:tcW w:w="1701" w:type="dxa"/>
          </w:tcPr>
          <w:p w:rsidR="00F156E6" w:rsidRPr="00F156E6" w:rsidRDefault="00F156E6" w:rsidP="00BF7B6B">
            <w:pPr>
              <w:spacing w:after="0" w:line="240" w:lineRule="auto"/>
              <w:rPr>
                <w:sz w:val="16"/>
                <w:szCs w:val="16"/>
              </w:rPr>
            </w:pPr>
          </w:p>
        </w:tc>
        <w:tc>
          <w:tcPr>
            <w:tcW w:w="1417" w:type="dxa"/>
          </w:tcPr>
          <w:p w:rsidR="00F156E6" w:rsidRPr="00F156E6" w:rsidRDefault="00F156E6" w:rsidP="00627249">
            <w:pPr>
              <w:spacing w:after="0" w:line="240" w:lineRule="auto"/>
              <w:rPr>
                <w:sz w:val="16"/>
                <w:szCs w:val="16"/>
              </w:rPr>
            </w:pPr>
          </w:p>
        </w:tc>
        <w:tc>
          <w:tcPr>
            <w:tcW w:w="1418" w:type="dxa"/>
          </w:tcPr>
          <w:p w:rsidR="00F156E6" w:rsidRPr="00F156E6" w:rsidRDefault="00F156E6" w:rsidP="00F156E6">
            <w:pPr>
              <w:spacing w:after="0" w:line="240" w:lineRule="auto"/>
              <w:rPr>
                <w:sz w:val="16"/>
                <w:szCs w:val="16"/>
              </w:rPr>
            </w:pPr>
          </w:p>
        </w:tc>
        <w:tc>
          <w:tcPr>
            <w:tcW w:w="1276" w:type="dxa"/>
          </w:tcPr>
          <w:p w:rsidR="00F156E6" w:rsidRPr="00F156E6" w:rsidRDefault="00F156E6" w:rsidP="00281751">
            <w:pPr>
              <w:spacing w:after="0" w:line="240" w:lineRule="auto"/>
              <w:rPr>
                <w:rFonts w:cs="Arial"/>
                <w:sz w:val="16"/>
                <w:szCs w:val="16"/>
              </w:rPr>
            </w:pPr>
          </w:p>
        </w:tc>
      </w:tr>
      <w:tr w:rsidR="00B14E34" w:rsidRPr="004F0713" w:rsidTr="00277066">
        <w:tc>
          <w:tcPr>
            <w:tcW w:w="3049" w:type="dxa"/>
            <w:shd w:val="clear" w:color="auto" w:fill="F2F2F2"/>
          </w:tcPr>
          <w:p w:rsidR="00277066" w:rsidRPr="00306AAA" w:rsidRDefault="00306AAA" w:rsidP="00306AAA">
            <w:pPr>
              <w:spacing w:after="0" w:line="240" w:lineRule="auto"/>
              <w:rPr>
                <w:b/>
                <w:sz w:val="20"/>
                <w:szCs w:val="20"/>
              </w:rPr>
            </w:pPr>
            <w:r w:rsidRPr="00306AAA">
              <w:rPr>
                <w:rFonts w:ascii="Calibri" w:hAnsi="Calibri"/>
                <w:sz w:val="20"/>
                <w:szCs w:val="20"/>
              </w:rPr>
              <w:t>Understanding of the national, regional and local structure of the youth justice system in England and Wales</w:t>
            </w:r>
          </w:p>
        </w:tc>
        <w:tc>
          <w:tcPr>
            <w:tcW w:w="2126" w:type="dxa"/>
          </w:tcPr>
          <w:p w:rsidR="00F156E6" w:rsidRPr="00F156E6" w:rsidRDefault="00F156E6" w:rsidP="00C1796B">
            <w:pPr>
              <w:spacing w:after="0" w:line="240" w:lineRule="auto"/>
              <w:rPr>
                <w:rFonts w:cs="Arial"/>
                <w:sz w:val="16"/>
                <w:szCs w:val="16"/>
              </w:rPr>
            </w:pPr>
          </w:p>
        </w:tc>
        <w:tc>
          <w:tcPr>
            <w:tcW w:w="1843" w:type="dxa"/>
            <w:shd w:val="clear" w:color="auto" w:fill="FFFFFF" w:themeFill="background1"/>
          </w:tcPr>
          <w:p w:rsidR="00F156E6" w:rsidRPr="00F156E6" w:rsidRDefault="00F156E6" w:rsidP="00C1796B">
            <w:pPr>
              <w:spacing w:after="0" w:line="240" w:lineRule="auto"/>
              <w:rPr>
                <w:sz w:val="16"/>
                <w:szCs w:val="16"/>
              </w:rPr>
            </w:pPr>
          </w:p>
        </w:tc>
        <w:tc>
          <w:tcPr>
            <w:tcW w:w="1701" w:type="dxa"/>
            <w:shd w:val="clear" w:color="auto" w:fill="auto"/>
          </w:tcPr>
          <w:p w:rsidR="00F156E6" w:rsidRPr="00F156E6" w:rsidRDefault="00F156E6" w:rsidP="00C1796B">
            <w:pPr>
              <w:spacing w:after="0" w:line="240" w:lineRule="auto"/>
              <w:rPr>
                <w:rFonts w:cs="Arial"/>
                <w:sz w:val="16"/>
                <w:szCs w:val="16"/>
              </w:rPr>
            </w:pPr>
          </w:p>
        </w:tc>
        <w:tc>
          <w:tcPr>
            <w:tcW w:w="1701" w:type="dxa"/>
            <w:shd w:val="clear" w:color="auto" w:fill="auto"/>
          </w:tcPr>
          <w:p w:rsidR="00F156E6" w:rsidRPr="00F156E6" w:rsidRDefault="00F156E6" w:rsidP="00C1796B">
            <w:pPr>
              <w:spacing w:after="0" w:line="240" w:lineRule="auto"/>
              <w:rPr>
                <w:sz w:val="16"/>
                <w:szCs w:val="16"/>
              </w:rPr>
            </w:pPr>
          </w:p>
        </w:tc>
        <w:tc>
          <w:tcPr>
            <w:tcW w:w="1701" w:type="dxa"/>
          </w:tcPr>
          <w:p w:rsidR="00F156E6" w:rsidRPr="00F156E6" w:rsidRDefault="00F156E6" w:rsidP="00C1796B">
            <w:pPr>
              <w:spacing w:after="0" w:line="240" w:lineRule="auto"/>
              <w:rPr>
                <w:sz w:val="16"/>
                <w:szCs w:val="16"/>
              </w:rPr>
            </w:pPr>
          </w:p>
        </w:tc>
        <w:tc>
          <w:tcPr>
            <w:tcW w:w="1417" w:type="dxa"/>
          </w:tcPr>
          <w:p w:rsidR="00F156E6" w:rsidRPr="00F156E6" w:rsidRDefault="00F156E6" w:rsidP="00C1796B">
            <w:pPr>
              <w:spacing w:after="0" w:line="240" w:lineRule="auto"/>
              <w:rPr>
                <w:sz w:val="16"/>
                <w:szCs w:val="16"/>
              </w:rPr>
            </w:pPr>
          </w:p>
        </w:tc>
        <w:tc>
          <w:tcPr>
            <w:tcW w:w="1418" w:type="dxa"/>
          </w:tcPr>
          <w:p w:rsidR="00F156E6" w:rsidRPr="00F156E6" w:rsidRDefault="00F156E6" w:rsidP="00C1796B">
            <w:pPr>
              <w:spacing w:after="0" w:line="240" w:lineRule="auto"/>
              <w:rPr>
                <w:sz w:val="16"/>
                <w:szCs w:val="16"/>
              </w:rPr>
            </w:pPr>
          </w:p>
        </w:tc>
        <w:tc>
          <w:tcPr>
            <w:tcW w:w="1276" w:type="dxa"/>
          </w:tcPr>
          <w:p w:rsidR="00F156E6" w:rsidRPr="00F156E6" w:rsidRDefault="00F156E6" w:rsidP="00BF7B6B">
            <w:pPr>
              <w:spacing w:after="0" w:line="240" w:lineRule="auto"/>
              <w:rPr>
                <w:rFonts w:cs="Arial"/>
                <w:sz w:val="16"/>
                <w:szCs w:val="16"/>
              </w:rPr>
            </w:pPr>
          </w:p>
        </w:tc>
      </w:tr>
      <w:tr w:rsidR="00B14E34" w:rsidRPr="004F0713" w:rsidTr="00277066">
        <w:tc>
          <w:tcPr>
            <w:tcW w:w="3049" w:type="dxa"/>
            <w:shd w:val="clear" w:color="auto" w:fill="F2F2F2"/>
          </w:tcPr>
          <w:p w:rsidR="00277066" w:rsidRPr="00306AAA" w:rsidRDefault="00306AAA" w:rsidP="00306AAA">
            <w:pPr>
              <w:spacing w:after="0" w:line="240" w:lineRule="auto"/>
              <w:rPr>
                <w:b/>
                <w:sz w:val="20"/>
                <w:szCs w:val="20"/>
              </w:rPr>
            </w:pPr>
            <w:r w:rsidRPr="00306AAA">
              <w:rPr>
                <w:rFonts w:ascii="Calibri" w:hAnsi="Calibri" w:cs="Calibri"/>
                <w:sz w:val="20"/>
                <w:szCs w:val="20"/>
              </w:rPr>
              <w:t>Understanding of the main historical and political influences on the structure of the youth justice system in England and Wales</w:t>
            </w:r>
          </w:p>
        </w:tc>
        <w:tc>
          <w:tcPr>
            <w:tcW w:w="2126" w:type="dxa"/>
          </w:tcPr>
          <w:p w:rsidR="00F156E6" w:rsidRPr="00F156E6" w:rsidRDefault="00F156E6" w:rsidP="00684D18">
            <w:pPr>
              <w:spacing w:after="0" w:line="240" w:lineRule="auto"/>
              <w:rPr>
                <w:rFonts w:cs="Arial"/>
                <w:sz w:val="16"/>
                <w:szCs w:val="16"/>
              </w:rPr>
            </w:pPr>
          </w:p>
        </w:tc>
        <w:tc>
          <w:tcPr>
            <w:tcW w:w="1843" w:type="dxa"/>
            <w:shd w:val="clear" w:color="auto" w:fill="FFFFFF" w:themeFill="background1"/>
          </w:tcPr>
          <w:p w:rsidR="00F156E6" w:rsidRPr="00F156E6" w:rsidRDefault="00F156E6" w:rsidP="00684D18">
            <w:pPr>
              <w:spacing w:after="0" w:line="240" w:lineRule="auto"/>
              <w:rPr>
                <w:sz w:val="16"/>
                <w:szCs w:val="16"/>
              </w:rPr>
            </w:pPr>
          </w:p>
        </w:tc>
        <w:tc>
          <w:tcPr>
            <w:tcW w:w="1701" w:type="dxa"/>
            <w:shd w:val="clear" w:color="auto" w:fill="auto"/>
          </w:tcPr>
          <w:p w:rsidR="00F156E6" w:rsidRPr="00F156E6" w:rsidRDefault="00F156E6" w:rsidP="00684D18">
            <w:pPr>
              <w:spacing w:after="0" w:line="240" w:lineRule="auto"/>
              <w:rPr>
                <w:rFonts w:cs="Arial"/>
                <w:sz w:val="16"/>
                <w:szCs w:val="16"/>
              </w:rPr>
            </w:pPr>
          </w:p>
        </w:tc>
        <w:tc>
          <w:tcPr>
            <w:tcW w:w="1701" w:type="dxa"/>
            <w:shd w:val="clear" w:color="auto" w:fill="auto"/>
          </w:tcPr>
          <w:p w:rsidR="00F156E6" w:rsidRPr="00F156E6" w:rsidRDefault="00F156E6" w:rsidP="00684D18">
            <w:pPr>
              <w:spacing w:after="0" w:line="240" w:lineRule="auto"/>
              <w:rPr>
                <w:sz w:val="16"/>
                <w:szCs w:val="16"/>
              </w:rPr>
            </w:pPr>
          </w:p>
        </w:tc>
        <w:tc>
          <w:tcPr>
            <w:tcW w:w="1701" w:type="dxa"/>
          </w:tcPr>
          <w:p w:rsidR="00F156E6" w:rsidRPr="00F156E6" w:rsidRDefault="00F156E6" w:rsidP="00684D18">
            <w:pPr>
              <w:spacing w:after="0" w:line="240" w:lineRule="auto"/>
              <w:rPr>
                <w:sz w:val="16"/>
                <w:szCs w:val="16"/>
              </w:rPr>
            </w:pPr>
          </w:p>
        </w:tc>
        <w:tc>
          <w:tcPr>
            <w:tcW w:w="1417" w:type="dxa"/>
          </w:tcPr>
          <w:p w:rsidR="00F156E6" w:rsidRPr="00F156E6" w:rsidRDefault="00F156E6" w:rsidP="00684D18">
            <w:pPr>
              <w:spacing w:after="0" w:line="240" w:lineRule="auto"/>
              <w:rPr>
                <w:sz w:val="16"/>
                <w:szCs w:val="16"/>
              </w:rPr>
            </w:pPr>
          </w:p>
        </w:tc>
        <w:tc>
          <w:tcPr>
            <w:tcW w:w="1418" w:type="dxa"/>
          </w:tcPr>
          <w:p w:rsidR="00F156E6" w:rsidRPr="00F156E6" w:rsidRDefault="00F156E6" w:rsidP="00684D18">
            <w:pPr>
              <w:spacing w:after="0" w:line="240" w:lineRule="auto"/>
              <w:rPr>
                <w:sz w:val="16"/>
                <w:szCs w:val="16"/>
              </w:rPr>
            </w:pPr>
          </w:p>
        </w:tc>
        <w:tc>
          <w:tcPr>
            <w:tcW w:w="1276" w:type="dxa"/>
          </w:tcPr>
          <w:p w:rsidR="00F156E6" w:rsidRPr="00F156E6" w:rsidRDefault="00F156E6" w:rsidP="00684D18">
            <w:pPr>
              <w:spacing w:after="0" w:line="240" w:lineRule="auto"/>
              <w:rPr>
                <w:rFonts w:cs="Arial"/>
                <w:sz w:val="16"/>
                <w:szCs w:val="16"/>
              </w:rPr>
            </w:pPr>
          </w:p>
        </w:tc>
      </w:tr>
      <w:tr w:rsidR="00B14E34" w:rsidRPr="004F0713" w:rsidTr="00277066">
        <w:tc>
          <w:tcPr>
            <w:tcW w:w="3049" w:type="dxa"/>
            <w:shd w:val="clear" w:color="auto" w:fill="F2F2F2"/>
          </w:tcPr>
          <w:p w:rsidR="0041081E" w:rsidRPr="00306AAA" w:rsidRDefault="00306AAA" w:rsidP="00306AAA">
            <w:pPr>
              <w:spacing w:after="0" w:line="240" w:lineRule="auto"/>
              <w:rPr>
                <w:b/>
                <w:bCs/>
                <w:sz w:val="20"/>
                <w:szCs w:val="20"/>
              </w:rPr>
            </w:pPr>
            <w:r w:rsidRPr="00306AAA">
              <w:rPr>
                <w:rFonts w:ascii="Calibri" w:hAnsi="Calibri" w:cs="Calibri"/>
                <w:sz w:val="20"/>
                <w:szCs w:val="20"/>
              </w:rPr>
              <w:t>Apply a range of theoretical perspectives to youth crime and youth justice</w:t>
            </w:r>
          </w:p>
        </w:tc>
        <w:tc>
          <w:tcPr>
            <w:tcW w:w="2126" w:type="dxa"/>
          </w:tcPr>
          <w:p w:rsidR="00F156E6" w:rsidRPr="00F156E6" w:rsidRDefault="00F156E6" w:rsidP="00EF7EF2">
            <w:pPr>
              <w:spacing w:after="0" w:line="240" w:lineRule="auto"/>
              <w:rPr>
                <w:rFonts w:cs="Arial"/>
                <w:sz w:val="16"/>
                <w:szCs w:val="16"/>
              </w:rPr>
            </w:pPr>
          </w:p>
        </w:tc>
        <w:tc>
          <w:tcPr>
            <w:tcW w:w="1843" w:type="dxa"/>
            <w:shd w:val="clear" w:color="auto" w:fill="FFFFFF" w:themeFill="background1"/>
          </w:tcPr>
          <w:p w:rsidR="00F156E6" w:rsidRPr="00F156E6" w:rsidRDefault="00F156E6" w:rsidP="00EF7EF2">
            <w:pPr>
              <w:spacing w:after="0" w:line="240" w:lineRule="auto"/>
              <w:rPr>
                <w:sz w:val="16"/>
                <w:szCs w:val="16"/>
              </w:rPr>
            </w:pPr>
          </w:p>
        </w:tc>
        <w:tc>
          <w:tcPr>
            <w:tcW w:w="1701" w:type="dxa"/>
            <w:shd w:val="clear" w:color="auto" w:fill="auto"/>
          </w:tcPr>
          <w:p w:rsidR="00F156E6" w:rsidRPr="00F156E6" w:rsidRDefault="00F156E6" w:rsidP="00EF7EF2">
            <w:pPr>
              <w:spacing w:after="0" w:line="240" w:lineRule="auto"/>
              <w:rPr>
                <w:rFonts w:cs="Arial"/>
                <w:sz w:val="16"/>
                <w:szCs w:val="16"/>
              </w:rPr>
            </w:pPr>
          </w:p>
        </w:tc>
        <w:tc>
          <w:tcPr>
            <w:tcW w:w="1701" w:type="dxa"/>
            <w:shd w:val="clear" w:color="auto" w:fill="auto"/>
          </w:tcPr>
          <w:p w:rsidR="00F156E6" w:rsidRPr="00F156E6" w:rsidRDefault="00F156E6" w:rsidP="00EF7EF2">
            <w:pPr>
              <w:spacing w:after="0" w:line="240" w:lineRule="auto"/>
              <w:rPr>
                <w:sz w:val="16"/>
                <w:szCs w:val="16"/>
              </w:rPr>
            </w:pPr>
          </w:p>
        </w:tc>
        <w:tc>
          <w:tcPr>
            <w:tcW w:w="1701" w:type="dxa"/>
          </w:tcPr>
          <w:p w:rsidR="00F156E6" w:rsidRPr="00F156E6" w:rsidRDefault="00F156E6" w:rsidP="00EF7EF2">
            <w:pPr>
              <w:spacing w:after="0" w:line="240" w:lineRule="auto"/>
              <w:rPr>
                <w:sz w:val="16"/>
                <w:szCs w:val="16"/>
              </w:rPr>
            </w:pPr>
          </w:p>
        </w:tc>
        <w:tc>
          <w:tcPr>
            <w:tcW w:w="1417" w:type="dxa"/>
          </w:tcPr>
          <w:p w:rsidR="00F156E6" w:rsidRPr="00F156E6" w:rsidRDefault="00F156E6" w:rsidP="00EF7EF2">
            <w:pPr>
              <w:spacing w:after="0" w:line="240" w:lineRule="auto"/>
              <w:rPr>
                <w:sz w:val="16"/>
                <w:szCs w:val="16"/>
              </w:rPr>
            </w:pPr>
          </w:p>
        </w:tc>
        <w:tc>
          <w:tcPr>
            <w:tcW w:w="1418" w:type="dxa"/>
          </w:tcPr>
          <w:p w:rsidR="00F156E6" w:rsidRPr="00F156E6" w:rsidRDefault="00F156E6" w:rsidP="00EF7EF2">
            <w:pPr>
              <w:spacing w:after="0" w:line="240" w:lineRule="auto"/>
              <w:rPr>
                <w:sz w:val="16"/>
                <w:szCs w:val="16"/>
              </w:rPr>
            </w:pPr>
          </w:p>
        </w:tc>
        <w:tc>
          <w:tcPr>
            <w:tcW w:w="1276" w:type="dxa"/>
          </w:tcPr>
          <w:p w:rsidR="00F156E6" w:rsidRPr="00F156E6" w:rsidRDefault="00F156E6" w:rsidP="00EF7EF2">
            <w:pPr>
              <w:spacing w:after="0" w:line="240" w:lineRule="auto"/>
              <w:rPr>
                <w:rFonts w:cs="Arial"/>
                <w:sz w:val="16"/>
                <w:szCs w:val="16"/>
              </w:rPr>
            </w:pPr>
          </w:p>
        </w:tc>
      </w:tr>
      <w:tr w:rsidR="00B14E34" w:rsidRPr="004F0713" w:rsidTr="00277066">
        <w:tc>
          <w:tcPr>
            <w:tcW w:w="3049" w:type="dxa"/>
            <w:shd w:val="clear" w:color="auto" w:fill="F2F2F2"/>
          </w:tcPr>
          <w:p w:rsidR="00277066" w:rsidRPr="00306AAA" w:rsidRDefault="00306AAA" w:rsidP="00306AAA">
            <w:pPr>
              <w:spacing w:after="0" w:line="240" w:lineRule="auto"/>
              <w:rPr>
                <w:b/>
                <w:bCs/>
                <w:sz w:val="20"/>
                <w:szCs w:val="20"/>
              </w:rPr>
            </w:pPr>
            <w:r w:rsidRPr="00306AAA">
              <w:rPr>
                <w:rFonts w:ascii="Calibri" w:hAnsi="Calibri" w:cs="Arial"/>
                <w:color w:val="000000"/>
                <w:sz w:val="20"/>
                <w:szCs w:val="20"/>
              </w:rPr>
              <w:t>Comprehension of the structure of the youth justice system in England and Wales</w:t>
            </w:r>
          </w:p>
        </w:tc>
        <w:tc>
          <w:tcPr>
            <w:tcW w:w="2126" w:type="dxa"/>
          </w:tcPr>
          <w:p w:rsidR="00F156E6" w:rsidRPr="00F156E6" w:rsidRDefault="00F156E6" w:rsidP="00EF7EF2">
            <w:pPr>
              <w:spacing w:after="0" w:line="240" w:lineRule="auto"/>
              <w:rPr>
                <w:rFonts w:cs="Arial"/>
                <w:sz w:val="16"/>
                <w:szCs w:val="16"/>
              </w:rPr>
            </w:pPr>
          </w:p>
        </w:tc>
        <w:tc>
          <w:tcPr>
            <w:tcW w:w="1843" w:type="dxa"/>
            <w:shd w:val="clear" w:color="auto" w:fill="FFFFFF" w:themeFill="background1"/>
          </w:tcPr>
          <w:p w:rsidR="00F156E6" w:rsidRPr="00F156E6" w:rsidRDefault="00F156E6" w:rsidP="00EF7EF2">
            <w:pPr>
              <w:spacing w:after="0" w:line="240" w:lineRule="auto"/>
              <w:rPr>
                <w:sz w:val="16"/>
                <w:szCs w:val="16"/>
              </w:rPr>
            </w:pPr>
          </w:p>
        </w:tc>
        <w:tc>
          <w:tcPr>
            <w:tcW w:w="1701" w:type="dxa"/>
            <w:shd w:val="clear" w:color="auto" w:fill="auto"/>
          </w:tcPr>
          <w:p w:rsidR="00F156E6" w:rsidRPr="00F156E6" w:rsidRDefault="00F156E6" w:rsidP="00EF7EF2">
            <w:pPr>
              <w:spacing w:after="0" w:line="240" w:lineRule="auto"/>
              <w:rPr>
                <w:rFonts w:cs="Arial"/>
                <w:sz w:val="16"/>
                <w:szCs w:val="16"/>
              </w:rPr>
            </w:pPr>
          </w:p>
        </w:tc>
        <w:tc>
          <w:tcPr>
            <w:tcW w:w="1701" w:type="dxa"/>
            <w:shd w:val="clear" w:color="auto" w:fill="auto"/>
          </w:tcPr>
          <w:p w:rsidR="00F156E6" w:rsidRPr="00F156E6" w:rsidRDefault="00F156E6" w:rsidP="00EF7EF2">
            <w:pPr>
              <w:spacing w:after="0" w:line="240" w:lineRule="auto"/>
              <w:rPr>
                <w:sz w:val="16"/>
                <w:szCs w:val="16"/>
              </w:rPr>
            </w:pPr>
          </w:p>
        </w:tc>
        <w:tc>
          <w:tcPr>
            <w:tcW w:w="1701" w:type="dxa"/>
          </w:tcPr>
          <w:p w:rsidR="00F156E6" w:rsidRPr="00F156E6" w:rsidRDefault="00F156E6" w:rsidP="00EF7EF2">
            <w:pPr>
              <w:spacing w:after="0" w:line="240" w:lineRule="auto"/>
              <w:rPr>
                <w:sz w:val="16"/>
                <w:szCs w:val="16"/>
              </w:rPr>
            </w:pPr>
          </w:p>
        </w:tc>
        <w:tc>
          <w:tcPr>
            <w:tcW w:w="1417" w:type="dxa"/>
          </w:tcPr>
          <w:p w:rsidR="00F156E6" w:rsidRPr="00F156E6" w:rsidRDefault="00F156E6" w:rsidP="00EF7EF2">
            <w:pPr>
              <w:spacing w:after="0" w:line="240" w:lineRule="auto"/>
              <w:rPr>
                <w:sz w:val="16"/>
                <w:szCs w:val="16"/>
              </w:rPr>
            </w:pPr>
          </w:p>
        </w:tc>
        <w:tc>
          <w:tcPr>
            <w:tcW w:w="1418" w:type="dxa"/>
          </w:tcPr>
          <w:p w:rsidR="00F156E6" w:rsidRPr="00F156E6" w:rsidRDefault="00F156E6" w:rsidP="00EF7EF2">
            <w:pPr>
              <w:spacing w:after="0" w:line="240" w:lineRule="auto"/>
              <w:rPr>
                <w:sz w:val="16"/>
                <w:szCs w:val="16"/>
              </w:rPr>
            </w:pPr>
          </w:p>
        </w:tc>
        <w:tc>
          <w:tcPr>
            <w:tcW w:w="1276" w:type="dxa"/>
          </w:tcPr>
          <w:p w:rsidR="00F156E6" w:rsidRPr="00F156E6" w:rsidRDefault="00F156E6" w:rsidP="00EF7EF2">
            <w:pPr>
              <w:spacing w:after="0" w:line="240" w:lineRule="auto"/>
              <w:rPr>
                <w:rFonts w:cs="Arial"/>
                <w:sz w:val="16"/>
                <w:szCs w:val="16"/>
              </w:rPr>
            </w:pPr>
          </w:p>
        </w:tc>
      </w:tr>
      <w:tr w:rsidR="00277066" w:rsidRPr="004F0713" w:rsidTr="00277066">
        <w:tc>
          <w:tcPr>
            <w:tcW w:w="3049" w:type="dxa"/>
            <w:shd w:val="clear" w:color="auto" w:fill="F2F2F2"/>
          </w:tcPr>
          <w:p w:rsidR="00277066" w:rsidRPr="00306AAA" w:rsidRDefault="00306AAA" w:rsidP="00306AAA">
            <w:pPr>
              <w:spacing w:after="0" w:line="240" w:lineRule="auto"/>
              <w:rPr>
                <w:b/>
                <w:bCs/>
                <w:sz w:val="20"/>
                <w:szCs w:val="20"/>
              </w:rPr>
            </w:pPr>
            <w:r w:rsidRPr="00306AAA">
              <w:rPr>
                <w:rFonts w:ascii="Calibri" w:hAnsi="Calibri" w:cs="Calibri"/>
                <w:sz w:val="20"/>
                <w:szCs w:val="20"/>
              </w:rPr>
              <w:t>Comprehension of the history of the youth justice system in England and Wales</w:t>
            </w:r>
          </w:p>
        </w:tc>
        <w:tc>
          <w:tcPr>
            <w:tcW w:w="2126" w:type="dxa"/>
          </w:tcPr>
          <w:p w:rsidR="00277066" w:rsidRPr="00F156E6" w:rsidRDefault="00277066" w:rsidP="00EF7EF2">
            <w:pPr>
              <w:spacing w:after="0" w:line="240" w:lineRule="auto"/>
              <w:rPr>
                <w:rFonts w:cs="Arial"/>
                <w:sz w:val="16"/>
                <w:szCs w:val="16"/>
              </w:rPr>
            </w:pPr>
          </w:p>
        </w:tc>
        <w:tc>
          <w:tcPr>
            <w:tcW w:w="1843" w:type="dxa"/>
            <w:shd w:val="clear" w:color="auto" w:fill="FFFFFF" w:themeFill="background1"/>
          </w:tcPr>
          <w:p w:rsidR="00277066" w:rsidRPr="00F156E6" w:rsidRDefault="00277066" w:rsidP="00EF7EF2">
            <w:pPr>
              <w:spacing w:after="0" w:line="240" w:lineRule="auto"/>
              <w:rPr>
                <w:sz w:val="16"/>
                <w:szCs w:val="16"/>
              </w:rPr>
            </w:pPr>
          </w:p>
        </w:tc>
        <w:tc>
          <w:tcPr>
            <w:tcW w:w="1701" w:type="dxa"/>
            <w:shd w:val="clear" w:color="auto" w:fill="auto"/>
          </w:tcPr>
          <w:p w:rsidR="00277066" w:rsidRPr="00F156E6" w:rsidRDefault="00277066" w:rsidP="00EF7EF2">
            <w:pPr>
              <w:spacing w:after="0" w:line="240" w:lineRule="auto"/>
              <w:rPr>
                <w:rFonts w:cs="Arial"/>
                <w:sz w:val="16"/>
                <w:szCs w:val="16"/>
              </w:rPr>
            </w:pPr>
          </w:p>
        </w:tc>
        <w:tc>
          <w:tcPr>
            <w:tcW w:w="1701" w:type="dxa"/>
            <w:shd w:val="clear" w:color="auto" w:fill="auto"/>
          </w:tcPr>
          <w:p w:rsidR="00277066" w:rsidRPr="00F156E6" w:rsidRDefault="00277066" w:rsidP="00EF7EF2">
            <w:pPr>
              <w:spacing w:after="0" w:line="240" w:lineRule="auto"/>
              <w:rPr>
                <w:sz w:val="16"/>
                <w:szCs w:val="16"/>
              </w:rPr>
            </w:pPr>
          </w:p>
        </w:tc>
        <w:tc>
          <w:tcPr>
            <w:tcW w:w="1701" w:type="dxa"/>
          </w:tcPr>
          <w:p w:rsidR="00277066" w:rsidRPr="00F156E6" w:rsidRDefault="00277066" w:rsidP="00EF7EF2">
            <w:pPr>
              <w:spacing w:after="0" w:line="240" w:lineRule="auto"/>
              <w:rPr>
                <w:sz w:val="16"/>
                <w:szCs w:val="16"/>
              </w:rPr>
            </w:pPr>
          </w:p>
        </w:tc>
        <w:tc>
          <w:tcPr>
            <w:tcW w:w="1417" w:type="dxa"/>
          </w:tcPr>
          <w:p w:rsidR="00277066" w:rsidRPr="00F156E6" w:rsidRDefault="00277066" w:rsidP="00EF7EF2">
            <w:pPr>
              <w:spacing w:after="0" w:line="240" w:lineRule="auto"/>
              <w:rPr>
                <w:sz w:val="16"/>
                <w:szCs w:val="16"/>
              </w:rPr>
            </w:pPr>
          </w:p>
        </w:tc>
        <w:tc>
          <w:tcPr>
            <w:tcW w:w="1418" w:type="dxa"/>
          </w:tcPr>
          <w:p w:rsidR="00277066" w:rsidRPr="00F156E6" w:rsidRDefault="00277066" w:rsidP="00EF7EF2">
            <w:pPr>
              <w:spacing w:after="0" w:line="240" w:lineRule="auto"/>
              <w:rPr>
                <w:sz w:val="16"/>
                <w:szCs w:val="16"/>
              </w:rPr>
            </w:pPr>
          </w:p>
        </w:tc>
        <w:tc>
          <w:tcPr>
            <w:tcW w:w="1276" w:type="dxa"/>
          </w:tcPr>
          <w:p w:rsidR="00277066" w:rsidRPr="00F156E6" w:rsidRDefault="00277066" w:rsidP="00EF7EF2">
            <w:pPr>
              <w:spacing w:after="0" w:line="240" w:lineRule="auto"/>
              <w:rPr>
                <w:rFonts w:cs="Arial"/>
                <w:sz w:val="16"/>
                <w:szCs w:val="16"/>
              </w:rPr>
            </w:pPr>
          </w:p>
        </w:tc>
      </w:tr>
    </w:tbl>
    <w:p w:rsidR="00CB57FB" w:rsidRDefault="00CB57FB" w:rsidP="00B47F67">
      <w:pPr>
        <w:rPr>
          <w:sz w:val="20"/>
          <w:szCs w:val="20"/>
        </w:rPr>
      </w:pPr>
    </w:p>
    <w:p w:rsidR="00C63991" w:rsidRDefault="00C63991" w:rsidP="00B47F67">
      <w:pPr>
        <w:rPr>
          <w:sz w:val="20"/>
          <w:szCs w:val="20"/>
        </w:rPr>
        <w:sectPr w:rsidR="00C63991" w:rsidSect="0041081E">
          <w:pgSz w:w="16838" w:h="11906" w:orient="landscape"/>
          <w:pgMar w:top="993" w:right="1440" w:bottom="1134" w:left="1440" w:header="708" w:footer="708" w:gutter="0"/>
          <w:cols w:space="708"/>
          <w:docGrid w:linePitch="360"/>
        </w:sectPr>
      </w:pPr>
    </w:p>
    <w:p w:rsidR="004A38F6" w:rsidRPr="00FC2FBB" w:rsidRDefault="00277066" w:rsidP="004A38F6">
      <w:pPr>
        <w:rPr>
          <w:rFonts w:eastAsia="Times New Roman"/>
          <w:sz w:val="36"/>
          <w:szCs w:val="36"/>
          <w:u w:val="single"/>
          <w:lang w:eastAsia="zh-CN"/>
        </w:rPr>
      </w:pPr>
      <w:r w:rsidRPr="00FC2FBB">
        <w:rPr>
          <w:rFonts w:eastAsia="Times New Roman"/>
          <w:sz w:val="36"/>
          <w:szCs w:val="36"/>
          <w:u w:val="single"/>
          <w:lang w:eastAsia="zh-CN"/>
        </w:rPr>
        <w:lastRenderedPageBreak/>
        <w:t>Assignment Title</w:t>
      </w:r>
    </w:p>
    <w:p w:rsidR="00FC2FBB" w:rsidRPr="00FC2FBB" w:rsidRDefault="00FC2FBB" w:rsidP="00FC2FBB">
      <w:pPr>
        <w:spacing w:after="0" w:line="240" w:lineRule="auto"/>
        <w:jc w:val="center"/>
        <w:rPr>
          <w:rFonts w:eastAsia="Times New Roman"/>
          <w:sz w:val="48"/>
          <w:szCs w:val="48"/>
        </w:rPr>
      </w:pPr>
      <w:r>
        <w:rPr>
          <w:rFonts w:eastAsia="Times New Roman"/>
          <w:sz w:val="48"/>
          <w:szCs w:val="48"/>
        </w:rPr>
        <w:t>1.</w:t>
      </w:r>
      <w:r w:rsidRPr="00FC2FBB">
        <w:rPr>
          <w:rFonts w:eastAsia="Times New Roman"/>
          <w:sz w:val="48"/>
          <w:szCs w:val="48"/>
        </w:rPr>
        <w:t>’Outline the aims and objectives of the current Youth Justice System in England and Wales, including its national, regional and local structures; placing them in context with the historical, theoretical and political influences which led to them’.</w:t>
      </w:r>
    </w:p>
    <w:p w:rsidR="00FC2FBB" w:rsidRPr="001F28D3" w:rsidRDefault="00FC2FBB" w:rsidP="00275CAE">
      <w:pPr>
        <w:spacing w:line="360" w:lineRule="auto"/>
        <w:ind w:firstLine="720"/>
        <w:rPr>
          <w:rFonts w:eastAsia="Times New Roman"/>
          <w:sz w:val="24"/>
          <w:szCs w:val="24"/>
          <w:lang w:eastAsia="zh-CN"/>
        </w:rPr>
      </w:pPr>
      <w:r w:rsidRPr="001F28D3">
        <w:rPr>
          <w:rFonts w:eastAsia="Times New Roman"/>
          <w:sz w:val="24"/>
          <w:szCs w:val="24"/>
          <w:lang w:eastAsia="zh-CN"/>
        </w:rPr>
        <w:t xml:space="preserve">This logic of work is </w:t>
      </w:r>
      <w:r w:rsidR="005D1212" w:rsidRPr="001F28D3">
        <w:rPr>
          <w:rFonts w:eastAsia="Times New Roman"/>
          <w:sz w:val="24"/>
          <w:szCs w:val="24"/>
          <w:lang w:eastAsia="zh-CN"/>
        </w:rPr>
        <w:t>exploring the context of the current Youth Justice system in England and Wales following its national, region</w:t>
      </w:r>
      <w:r w:rsidR="00E87837">
        <w:rPr>
          <w:rFonts w:eastAsia="Times New Roman"/>
          <w:sz w:val="24"/>
          <w:szCs w:val="24"/>
          <w:lang w:eastAsia="zh-CN"/>
        </w:rPr>
        <w:t xml:space="preserve">al and local structures besides </w:t>
      </w:r>
      <w:r w:rsidR="005D1212" w:rsidRPr="001F28D3">
        <w:rPr>
          <w:rFonts w:eastAsia="Times New Roman"/>
          <w:sz w:val="24"/>
          <w:szCs w:val="24"/>
          <w:lang w:eastAsia="zh-CN"/>
        </w:rPr>
        <w:t xml:space="preserve">historical, theoretical and political influences.  The focus is emerging from Section 37 of the Crime and Disorder Act </w:t>
      </w:r>
      <w:r w:rsidR="00E87837">
        <w:rPr>
          <w:rFonts w:eastAsia="Times New Roman"/>
          <w:sz w:val="24"/>
          <w:szCs w:val="24"/>
          <w:lang w:eastAsia="zh-CN"/>
        </w:rPr>
        <w:t xml:space="preserve">1998 with </w:t>
      </w:r>
      <w:r w:rsidR="005D1212" w:rsidRPr="001F28D3">
        <w:rPr>
          <w:rFonts w:eastAsia="Times New Roman"/>
          <w:sz w:val="24"/>
          <w:szCs w:val="24"/>
          <w:lang w:eastAsia="zh-CN"/>
        </w:rPr>
        <w:t xml:space="preserve">principle </w:t>
      </w:r>
      <w:r w:rsidR="00B25AA0">
        <w:rPr>
          <w:rFonts w:eastAsia="Times New Roman"/>
          <w:sz w:val="24"/>
          <w:szCs w:val="24"/>
          <w:lang w:eastAsia="zh-CN"/>
        </w:rPr>
        <w:t xml:space="preserve">aim </w:t>
      </w:r>
      <w:r w:rsidR="005D1212" w:rsidRPr="001F28D3">
        <w:rPr>
          <w:rFonts w:eastAsia="Times New Roman"/>
          <w:sz w:val="24"/>
          <w:szCs w:val="24"/>
          <w:lang w:eastAsia="zh-CN"/>
        </w:rPr>
        <w:t>of preventing offending and reoffending by Children and Young people.</w:t>
      </w:r>
      <w:r w:rsidR="009E1C30" w:rsidRPr="001F28D3">
        <w:rPr>
          <w:rFonts w:eastAsia="Times New Roman"/>
          <w:sz w:val="24"/>
          <w:szCs w:val="24"/>
          <w:lang w:eastAsia="zh-CN"/>
        </w:rPr>
        <w:t xml:space="preserve">  In definition, the Youth Justice system</w:t>
      </w:r>
      <w:r w:rsidR="00275CAE">
        <w:rPr>
          <w:rFonts w:eastAsia="Times New Roman"/>
          <w:sz w:val="24"/>
          <w:szCs w:val="24"/>
          <w:lang w:eastAsia="zh-CN"/>
        </w:rPr>
        <w:t xml:space="preserve"> </w:t>
      </w:r>
      <w:r w:rsidR="009E1C30" w:rsidRPr="001F28D3">
        <w:rPr>
          <w:rFonts w:eastAsia="Times New Roman"/>
          <w:sz w:val="24"/>
          <w:szCs w:val="24"/>
          <w:lang w:eastAsia="zh-CN"/>
        </w:rPr>
        <w:t>caters for Chil</w:t>
      </w:r>
      <w:r w:rsidR="00C46C6A" w:rsidRPr="001F28D3">
        <w:rPr>
          <w:rFonts w:eastAsia="Times New Roman"/>
          <w:sz w:val="24"/>
          <w:szCs w:val="24"/>
          <w:lang w:eastAsia="zh-CN"/>
        </w:rPr>
        <w:t xml:space="preserve">dren and Young people </w:t>
      </w:r>
      <w:r w:rsidR="009E1C30" w:rsidRPr="001F28D3">
        <w:rPr>
          <w:rFonts w:eastAsia="Times New Roman"/>
          <w:sz w:val="24"/>
          <w:szCs w:val="24"/>
          <w:lang w:eastAsia="zh-CN"/>
        </w:rPr>
        <w:t>age</w:t>
      </w:r>
      <w:r w:rsidR="00C46C6A" w:rsidRPr="001F28D3">
        <w:rPr>
          <w:rFonts w:eastAsia="Times New Roman"/>
          <w:sz w:val="24"/>
          <w:szCs w:val="24"/>
          <w:lang w:eastAsia="zh-CN"/>
        </w:rPr>
        <w:t xml:space="preserve">d up </w:t>
      </w:r>
      <w:proofErr w:type="gramStart"/>
      <w:r w:rsidR="00C46C6A" w:rsidRPr="001F28D3">
        <w:rPr>
          <w:rFonts w:eastAsia="Times New Roman"/>
          <w:sz w:val="24"/>
          <w:szCs w:val="24"/>
          <w:lang w:eastAsia="zh-CN"/>
        </w:rPr>
        <w:t xml:space="preserve">to  </w:t>
      </w:r>
      <w:r w:rsidR="009E1C30" w:rsidRPr="001F28D3">
        <w:rPr>
          <w:rFonts w:eastAsia="Times New Roman"/>
          <w:sz w:val="24"/>
          <w:szCs w:val="24"/>
          <w:lang w:eastAsia="zh-CN"/>
        </w:rPr>
        <w:t>17</w:t>
      </w:r>
      <w:proofErr w:type="gramEnd"/>
      <w:r w:rsidR="00C46C6A" w:rsidRPr="001F28D3">
        <w:rPr>
          <w:rFonts w:eastAsia="Times New Roman"/>
          <w:sz w:val="24"/>
          <w:szCs w:val="24"/>
          <w:lang w:eastAsia="zh-CN"/>
        </w:rPr>
        <w:t xml:space="preserve"> years</w:t>
      </w:r>
      <w:r w:rsidR="00B25AA0">
        <w:rPr>
          <w:rFonts w:eastAsia="Times New Roman"/>
          <w:sz w:val="24"/>
          <w:szCs w:val="24"/>
          <w:lang w:eastAsia="zh-CN"/>
        </w:rPr>
        <w:t xml:space="preserve"> in liaise w</w:t>
      </w:r>
      <w:r w:rsidR="00275CAE">
        <w:rPr>
          <w:rFonts w:eastAsia="Times New Roman"/>
          <w:sz w:val="24"/>
          <w:szCs w:val="24"/>
          <w:lang w:eastAsia="zh-CN"/>
        </w:rPr>
        <w:t xml:space="preserve">ith </w:t>
      </w:r>
      <w:r w:rsidR="00AC1DE2">
        <w:rPr>
          <w:rFonts w:eastAsia="Times New Roman"/>
          <w:sz w:val="24"/>
          <w:szCs w:val="24"/>
          <w:lang w:eastAsia="zh-CN"/>
        </w:rPr>
        <w:t xml:space="preserve">article 40.3 (a) </w:t>
      </w:r>
      <w:r w:rsidR="00275CAE">
        <w:rPr>
          <w:rFonts w:eastAsia="Times New Roman"/>
          <w:sz w:val="24"/>
          <w:szCs w:val="24"/>
          <w:lang w:eastAsia="zh-CN"/>
        </w:rPr>
        <w:t>of</w:t>
      </w:r>
      <w:r w:rsidR="00275CAE" w:rsidRPr="00275CAE">
        <w:t xml:space="preserve"> </w:t>
      </w:r>
      <w:r w:rsidR="00275CAE">
        <w:rPr>
          <w:rFonts w:eastAsia="Times New Roman"/>
          <w:sz w:val="24"/>
          <w:szCs w:val="24"/>
          <w:lang w:eastAsia="zh-CN"/>
        </w:rPr>
        <w:t xml:space="preserve">UNCRC (1989) of the </w:t>
      </w:r>
      <w:r w:rsidR="007D0754" w:rsidRPr="001F28D3">
        <w:rPr>
          <w:rFonts w:eastAsia="Times New Roman"/>
          <w:sz w:val="24"/>
          <w:szCs w:val="24"/>
          <w:lang w:eastAsia="zh-CN"/>
        </w:rPr>
        <w:t>age of Criminal resp</w:t>
      </w:r>
      <w:r w:rsidR="00985EFF">
        <w:rPr>
          <w:rFonts w:eastAsia="Times New Roman"/>
          <w:sz w:val="24"/>
          <w:szCs w:val="24"/>
          <w:lang w:eastAsia="zh-CN"/>
        </w:rPr>
        <w:t>onsibility</w:t>
      </w:r>
      <w:r w:rsidR="00587EA7">
        <w:rPr>
          <w:rFonts w:eastAsia="Times New Roman"/>
          <w:sz w:val="24"/>
          <w:szCs w:val="24"/>
          <w:lang w:eastAsia="zh-CN"/>
        </w:rPr>
        <w:t xml:space="preserve">.  </w:t>
      </w:r>
      <w:r w:rsidR="007F3A22" w:rsidRPr="001F28D3">
        <w:rPr>
          <w:rFonts w:eastAsia="Times New Roman"/>
          <w:sz w:val="24"/>
          <w:szCs w:val="24"/>
          <w:lang w:eastAsia="zh-CN"/>
        </w:rPr>
        <w:t>A Youth is a person</w:t>
      </w:r>
      <w:r w:rsidR="00CE551C">
        <w:rPr>
          <w:rFonts w:eastAsia="Times New Roman"/>
          <w:sz w:val="24"/>
          <w:szCs w:val="24"/>
          <w:lang w:eastAsia="zh-CN"/>
        </w:rPr>
        <w:t xml:space="preserve"> in transition from </w:t>
      </w:r>
      <w:r w:rsidR="007F3A22" w:rsidRPr="001F28D3">
        <w:rPr>
          <w:rFonts w:eastAsia="Times New Roman"/>
          <w:sz w:val="24"/>
          <w:szCs w:val="24"/>
          <w:lang w:eastAsia="zh-CN"/>
        </w:rPr>
        <w:t xml:space="preserve">Childhood </w:t>
      </w:r>
      <w:r w:rsidR="00A108B2" w:rsidRPr="001F28D3">
        <w:rPr>
          <w:rFonts w:eastAsia="Times New Roman"/>
          <w:sz w:val="24"/>
          <w:szCs w:val="24"/>
          <w:lang w:eastAsia="zh-CN"/>
        </w:rPr>
        <w:t xml:space="preserve">(Clarke, 2000) </w:t>
      </w:r>
      <w:r w:rsidR="007F3A22" w:rsidRPr="001F28D3">
        <w:rPr>
          <w:rFonts w:eastAsia="Times New Roman"/>
          <w:sz w:val="24"/>
          <w:szCs w:val="24"/>
          <w:lang w:eastAsia="zh-CN"/>
        </w:rPr>
        <w:t xml:space="preserve">to adulthood characterised with </w:t>
      </w:r>
      <w:r w:rsidR="00CE551C">
        <w:rPr>
          <w:rFonts w:eastAsia="Times New Roman"/>
          <w:sz w:val="24"/>
          <w:szCs w:val="24"/>
          <w:lang w:eastAsia="zh-CN"/>
        </w:rPr>
        <w:t xml:space="preserve">adolescence behaviours, </w:t>
      </w:r>
      <w:r w:rsidR="007F3A22" w:rsidRPr="001F28D3">
        <w:rPr>
          <w:rFonts w:eastAsia="Times New Roman"/>
          <w:sz w:val="24"/>
          <w:szCs w:val="24"/>
          <w:lang w:eastAsia="zh-CN"/>
        </w:rPr>
        <w:t>experiences of body changes as well as voice</w:t>
      </w:r>
      <w:r w:rsidR="00D75941" w:rsidRPr="001F28D3">
        <w:rPr>
          <w:rFonts w:eastAsia="Times New Roman"/>
          <w:sz w:val="24"/>
          <w:szCs w:val="24"/>
          <w:lang w:eastAsia="zh-CN"/>
        </w:rPr>
        <w:t xml:space="preserve"> (</w:t>
      </w:r>
      <w:proofErr w:type="spellStart"/>
      <w:r w:rsidR="00D75941" w:rsidRPr="001F28D3">
        <w:rPr>
          <w:rFonts w:eastAsia="Times New Roman"/>
          <w:sz w:val="24"/>
          <w:szCs w:val="24"/>
          <w:lang w:eastAsia="zh-CN"/>
        </w:rPr>
        <w:t>Lesko</w:t>
      </w:r>
      <w:proofErr w:type="spellEnd"/>
      <w:r w:rsidR="00D75941" w:rsidRPr="001F28D3">
        <w:rPr>
          <w:rFonts w:eastAsia="Times New Roman"/>
          <w:sz w:val="24"/>
          <w:szCs w:val="24"/>
          <w:lang w:eastAsia="zh-CN"/>
        </w:rPr>
        <w:t xml:space="preserve"> (2001)</w:t>
      </w:r>
      <w:r w:rsidR="007F3A22" w:rsidRPr="001F28D3">
        <w:rPr>
          <w:rFonts w:eastAsia="Times New Roman"/>
          <w:sz w:val="24"/>
          <w:szCs w:val="24"/>
          <w:lang w:eastAsia="zh-CN"/>
        </w:rPr>
        <w:t>.</w:t>
      </w:r>
      <w:r w:rsidR="00086B7A">
        <w:rPr>
          <w:rFonts w:eastAsia="Times New Roman"/>
          <w:sz w:val="24"/>
          <w:szCs w:val="24"/>
          <w:lang w:eastAsia="zh-CN"/>
        </w:rPr>
        <w:t xml:space="preserve">  </w:t>
      </w:r>
      <w:r w:rsidR="001A5135">
        <w:rPr>
          <w:rFonts w:eastAsia="Times New Roman"/>
          <w:sz w:val="24"/>
          <w:szCs w:val="24"/>
          <w:lang w:eastAsia="zh-CN"/>
        </w:rPr>
        <w:t xml:space="preserve">So, </w:t>
      </w:r>
      <w:r w:rsidR="009E1C30" w:rsidRPr="001F28D3">
        <w:rPr>
          <w:rFonts w:eastAsia="Times New Roman"/>
          <w:sz w:val="24"/>
          <w:szCs w:val="24"/>
          <w:lang w:eastAsia="zh-CN"/>
        </w:rPr>
        <w:t xml:space="preserve">aims and objectives requires to be observed </w:t>
      </w:r>
      <w:r w:rsidR="007F3A22" w:rsidRPr="001F28D3">
        <w:rPr>
          <w:rFonts w:eastAsia="Times New Roman"/>
          <w:sz w:val="24"/>
          <w:szCs w:val="24"/>
          <w:lang w:eastAsia="zh-CN"/>
        </w:rPr>
        <w:t xml:space="preserve">and respected </w:t>
      </w:r>
      <w:r w:rsidR="009E1C30" w:rsidRPr="001F28D3">
        <w:rPr>
          <w:rFonts w:eastAsia="Times New Roman"/>
          <w:sz w:val="24"/>
          <w:szCs w:val="24"/>
          <w:lang w:eastAsia="zh-CN"/>
        </w:rPr>
        <w:t xml:space="preserve">as </w:t>
      </w:r>
      <w:r w:rsidR="00CE551C">
        <w:rPr>
          <w:rFonts w:eastAsia="Times New Roman"/>
          <w:sz w:val="24"/>
          <w:szCs w:val="24"/>
          <w:lang w:eastAsia="zh-CN"/>
        </w:rPr>
        <w:t>required by the Ministry of J</w:t>
      </w:r>
      <w:r w:rsidR="007F3A22" w:rsidRPr="001F28D3">
        <w:rPr>
          <w:rFonts w:eastAsia="Times New Roman"/>
          <w:sz w:val="24"/>
          <w:szCs w:val="24"/>
          <w:lang w:eastAsia="zh-CN"/>
        </w:rPr>
        <w:t>ustice</w:t>
      </w:r>
      <w:r w:rsidR="00CE551C">
        <w:rPr>
          <w:rFonts w:eastAsia="Times New Roman"/>
          <w:sz w:val="24"/>
          <w:szCs w:val="24"/>
          <w:lang w:eastAsia="zh-CN"/>
        </w:rPr>
        <w:t xml:space="preserve"> of Great Britain</w:t>
      </w:r>
      <w:r w:rsidR="009E1C30" w:rsidRPr="001F28D3">
        <w:rPr>
          <w:rFonts w:eastAsia="Times New Roman"/>
          <w:sz w:val="24"/>
          <w:szCs w:val="24"/>
          <w:lang w:eastAsia="zh-CN"/>
        </w:rPr>
        <w:t xml:space="preserve">.  </w:t>
      </w:r>
    </w:p>
    <w:p w:rsidR="00893E6D" w:rsidRPr="001F28D3" w:rsidRDefault="00544AAF" w:rsidP="001F28D3">
      <w:pPr>
        <w:spacing w:line="360" w:lineRule="auto"/>
        <w:ind w:firstLine="720"/>
        <w:rPr>
          <w:rFonts w:eastAsia="Times New Roman"/>
          <w:sz w:val="24"/>
          <w:szCs w:val="24"/>
          <w:lang w:eastAsia="zh-CN"/>
        </w:rPr>
      </w:pPr>
      <w:r>
        <w:rPr>
          <w:rFonts w:eastAsia="Times New Roman"/>
          <w:sz w:val="24"/>
          <w:szCs w:val="24"/>
          <w:lang w:eastAsia="zh-CN"/>
        </w:rPr>
        <w:t>Historical</w:t>
      </w:r>
      <w:r w:rsidR="00EB22CC">
        <w:rPr>
          <w:rFonts w:eastAsia="Times New Roman"/>
          <w:sz w:val="24"/>
          <w:szCs w:val="24"/>
          <w:lang w:eastAsia="zh-CN"/>
        </w:rPr>
        <w:t>ly</w:t>
      </w:r>
      <w:r w:rsidR="00893E6D" w:rsidRPr="001F28D3">
        <w:rPr>
          <w:rFonts w:eastAsia="Times New Roman"/>
          <w:sz w:val="24"/>
          <w:szCs w:val="24"/>
          <w:lang w:eastAsia="zh-CN"/>
        </w:rPr>
        <w:t>, the approach to custody was through the social construction of childhood and youth, Children were held to be adults if above the age of 7 and were resp</w:t>
      </w:r>
      <w:r w:rsidR="00222D1E">
        <w:rPr>
          <w:rFonts w:eastAsia="Times New Roman"/>
          <w:sz w:val="24"/>
          <w:szCs w:val="24"/>
          <w:lang w:eastAsia="zh-CN"/>
        </w:rPr>
        <w:t>onsible for any sin.  I</w:t>
      </w:r>
      <w:r w:rsidR="00893E6D" w:rsidRPr="001F28D3">
        <w:rPr>
          <w:rFonts w:eastAsia="Times New Roman"/>
          <w:sz w:val="24"/>
          <w:szCs w:val="24"/>
          <w:lang w:eastAsia="zh-CN"/>
        </w:rPr>
        <w:t xml:space="preserve">n 1814, five children between the ages of 8 </w:t>
      </w:r>
      <w:r w:rsidR="00DF7267">
        <w:rPr>
          <w:rFonts w:eastAsia="Times New Roman"/>
          <w:sz w:val="24"/>
          <w:szCs w:val="24"/>
          <w:lang w:eastAsia="zh-CN"/>
        </w:rPr>
        <w:t>and 12 were hanged for crime.</w:t>
      </w:r>
      <w:r w:rsidR="00DF7267" w:rsidRPr="00DF7267">
        <w:t xml:space="preserve"> </w:t>
      </w:r>
      <w:r w:rsidR="00DF7267">
        <w:rPr>
          <w:rFonts w:eastAsia="Times New Roman"/>
          <w:sz w:val="24"/>
          <w:szCs w:val="24"/>
          <w:lang w:eastAsia="zh-CN"/>
        </w:rPr>
        <w:t xml:space="preserve">Metropolis, the first public body </w:t>
      </w:r>
      <w:r w:rsidR="00893E6D" w:rsidRPr="001F28D3">
        <w:rPr>
          <w:rFonts w:eastAsia="Times New Roman"/>
          <w:sz w:val="24"/>
          <w:szCs w:val="24"/>
          <w:lang w:eastAsia="zh-CN"/>
        </w:rPr>
        <w:t xml:space="preserve">investigated youth crime </w:t>
      </w:r>
      <w:r w:rsidR="00DF7267">
        <w:rPr>
          <w:rFonts w:eastAsia="Times New Roman"/>
          <w:sz w:val="24"/>
          <w:szCs w:val="24"/>
          <w:lang w:eastAsia="zh-CN"/>
        </w:rPr>
        <w:t xml:space="preserve">in 1815 </w:t>
      </w:r>
      <w:r w:rsidR="00893E6D" w:rsidRPr="001F28D3">
        <w:rPr>
          <w:rFonts w:eastAsia="Times New Roman"/>
          <w:sz w:val="24"/>
          <w:szCs w:val="24"/>
          <w:lang w:eastAsia="zh-CN"/>
        </w:rPr>
        <w:t>investigating the causes of alarming increase of Juvenile deli</w:t>
      </w:r>
      <w:r w:rsidR="00DF7267">
        <w:rPr>
          <w:rFonts w:eastAsia="Times New Roman"/>
          <w:sz w:val="24"/>
          <w:szCs w:val="24"/>
          <w:lang w:eastAsia="zh-CN"/>
        </w:rPr>
        <w:t>nquency</w:t>
      </w:r>
      <w:r w:rsidR="00EB34DE" w:rsidRPr="001F28D3">
        <w:rPr>
          <w:rFonts w:eastAsia="Times New Roman"/>
          <w:sz w:val="24"/>
          <w:szCs w:val="24"/>
          <w:lang w:eastAsia="zh-CN"/>
        </w:rPr>
        <w:t xml:space="preserve">.  </w:t>
      </w:r>
      <w:r w:rsidR="00422BC5">
        <w:rPr>
          <w:rFonts w:eastAsia="Times New Roman"/>
          <w:sz w:val="24"/>
          <w:szCs w:val="24"/>
          <w:lang w:eastAsia="zh-CN"/>
        </w:rPr>
        <w:t xml:space="preserve">The </w:t>
      </w:r>
      <w:r w:rsidR="00FE02D5">
        <w:rPr>
          <w:rFonts w:eastAsia="Times New Roman"/>
          <w:sz w:val="24"/>
          <w:szCs w:val="24"/>
          <w:lang w:eastAsia="zh-CN"/>
        </w:rPr>
        <w:t xml:space="preserve">police </w:t>
      </w:r>
      <w:r w:rsidR="00893E6D" w:rsidRPr="001F28D3">
        <w:rPr>
          <w:rFonts w:eastAsia="Times New Roman"/>
          <w:sz w:val="24"/>
          <w:szCs w:val="24"/>
          <w:lang w:eastAsia="zh-CN"/>
        </w:rPr>
        <w:t>accelerate</w:t>
      </w:r>
      <w:r w:rsidR="00FE02D5">
        <w:rPr>
          <w:rFonts w:eastAsia="Times New Roman"/>
          <w:sz w:val="24"/>
          <w:szCs w:val="24"/>
          <w:lang w:eastAsia="zh-CN"/>
        </w:rPr>
        <w:t>d</w:t>
      </w:r>
      <w:r w:rsidR="00893E6D" w:rsidRPr="001F28D3">
        <w:rPr>
          <w:rFonts w:eastAsia="Times New Roman"/>
          <w:sz w:val="24"/>
          <w:szCs w:val="24"/>
          <w:lang w:eastAsia="zh-CN"/>
        </w:rPr>
        <w:t xml:space="preserve"> young offenders career in crime.  The young offender was not </w:t>
      </w:r>
      <w:r w:rsidR="00893E6D" w:rsidRPr="001F28D3">
        <w:rPr>
          <w:rFonts w:eastAsia="Times New Roman"/>
          <w:sz w:val="24"/>
          <w:szCs w:val="24"/>
          <w:lang w:eastAsia="zh-CN"/>
        </w:rPr>
        <w:lastRenderedPageBreak/>
        <w:t>attained the full measure of guilt since young offender was penniless</w:t>
      </w:r>
      <w:r w:rsidR="00FE02D5">
        <w:rPr>
          <w:rFonts w:eastAsia="Times New Roman"/>
          <w:sz w:val="24"/>
          <w:szCs w:val="24"/>
          <w:lang w:eastAsia="zh-CN"/>
        </w:rPr>
        <w:t xml:space="preserve"> and </w:t>
      </w:r>
      <w:r w:rsidR="00893E6D" w:rsidRPr="001F28D3">
        <w:rPr>
          <w:rFonts w:eastAsia="Times New Roman"/>
          <w:sz w:val="24"/>
          <w:szCs w:val="24"/>
          <w:lang w:eastAsia="zh-CN"/>
        </w:rPr>
        <w:t>driven for a subsistence</w:t>
      </w:r>
      <w:r w:rsidR="00FE02D5">
        <w:rPr>
          <w:rFonts w:eastAsia="Times New Roman"/>
          <w:sz w:val="24"/>
          <w:szCs w:val="24"/>
          <w:lang w:eastAsia="zh-CN"/>
        </w:rPr>
        <w:t xml:space="preserve">. </w:t>
      </w:r>
      <w:r w:rsidR="00511C41">
        <w:rPr>
          <w:rFonts w:eastAsia="Times New Roman"/>
          <w:sz w:val="24"/>
          <w:szCs w:val="24"/>
          <w:lang w:eastAsia="zh-CN"/>
        </w:rPr>
        <w:t>(Muncie, 2009)</w:t>
      </w:r>
      <w:r w:rsidR="00893E6D" w:rsidRPr="001F28D3">
        <w:rPr>
          <w:rFonts w:eastAsia="Times New Roman"/>
          <w:sz w:val="24"/>
          <w:szCs w:val="24"/>
          <w:lang w:eastAsia="zh-CN"/>
        </w:rPr>
        <w:t xml:space="preserve">  </w:t>
      </w:r>
    </w:p>
    <w:p w:rsidR="00A254CD" w:rsidRDefault="00893E6D" w:rsidP="00A254CD">
      <w:pPr>
        <w:spacing w:line="360" w:lineRule="auto"/>
        <w:ind w:firstLine="720"/>
        <w:rPr>
          <w:rFonts w:eastAsia="Times New Roman"/>
          <w:sz w:val="24"/>
          <w:szCs w:val="24"/>
          <w:lang w:eastAsia="zh-CN"/>
        </w:rPr>
      </w:pPr>
      <w:r w:rsidRPr="001F28D3">
        <w:rPr>
          <w:rFonts w:eastAsia="Times New Roman"/>
          <w:sz w:val="24"/>
          <w:szCs w:val="24"/>
          <w:lang w:eastAsia="zh-CN"/>
        </w:rPr>
        <w:t>The first penal institution (1838) juveniles had brief periods of exer</w:t>
      </w:r>
      <w:r w:rsidR="00847B93">
        <w:rPr>
          <w:rFonts w:eastAsia="Times New Roman"/>
          <w:sz w:val="24"/>
          <w:szCs w:val="24"/>
          <w:lang w:eastAsia="zh-CN"/>
        </w:rPr>
        <w:t>cise and religious instruction.  In a normal home, e</w:t>
      </w:r>
      <w:r w:rsidRPr="001F28D3">
        <w:rPr>
          <w:rFonts w:eastAsia="Times New Roman"/>
          <w:sz w:val="24"/>
          <w:szCs w:val="24"/>
          <w:lang w:eastAsia="zh-CN"/>
        </w:rPr>
        <w:t>ach child assigned to a local manufacturer for industrial instruction.  This was completed by daily prayers and compulsory att</w:t>
      </w:r>
      <w:r w:rsidR="00A254CD">
        <w:rPr>
          <w:rFonts w:eastAsia="Times New Roman"/>
          <w:sz w:val="24"/>
          <w:szCs w:val="24"/>
          <w:lang w:eastAsia="zh-CN"/>
        </w:rPr>
        <w:t xml:space="preserve">endance at Church each Sunday.  </w:t>
      </w:r>
      <w:r w:rsidRPr="001F28D3">
        <w:rPr>
          <w:rFonts w:eastAsia="Times New Roman"/>
          <w:sz w:val="24"/>
          <w:szCs w:val="24"/>
          <w:lang w:eastAsia="zh-CN"/>
        </w:rPr>
        <w:t xml:space="preserve">The moral crusades </w:t>
      </w:r>
      <w:r w:rsidR="00FC4BBE">
        <w:rPr>
          <w:rFonts w:eastAsia="Times New Roman"/>
          <w:sz w:val="24"/>
          <w:szCs w:val="24"/>
          <w:lang w:eastAsia="zh-CN"/>
        </w:rPr>
        <w:t xml:space="preserve">of youth organisations imposed </w:t>
      </w:r>
      <w:r w:rsidRPr="001F28D3">
        <w:rPr>
          <w:rFonts w:eastAsia="Times New Roman"/>
          <w:sz w:val="24"/>
          <w:szCs w:val="24"/>
          <w:lang w:eastAsia="zh-CN"/>
        </w:rPr>
        <w:t xml:space="preserve">new norms of adolescence and youth clubs in place to provide guidance, discipline and improvement.  </w:t>
      </w:r>
    </w:p>
    <w:p w:rsidR="00826F67" w:rsidRPr="001F28D3" w:rsidRDefault="007A3B22" w:rsidP="00A254CD">
      <w:pPr>
        <w:spacing w:line="360" w:lineRule="auto"/>
        <w:ind w:firstLine="720"/>
        <w:rPr>
          <w:rFonts w:eastAsia="Times New Roman"/>
          <w:sz w:val="24"/>
          <w:szCs w:val="24"/>
          <w:lang w:eastAsia="zh-CN"/>
        </w:rPr>
      </w:pPr>
      <w:r>
        <w:rPr>
          <w:rFonts w:eastAsia="Times New Roman"/>
          <w:sz w:val="24"/>
          <w:szCs w:val="24"/>
          <w:lang w:eastAsia="zh-CN"/>
        </w:rPr>
        <w:t>S</w:t>
      </w:r>
      <w:r w:rsidR="00952C96" w:rsidRPr="001F28D3">
        <w:rPr>
          <w:rFonts w:eastAsia="Times New Roman"/>
          <w:sz w:val="24"/>
          <w:szCs w:val="24"/>
          <w:lang w:eastAsia="zh-CN"/>
        </w:rPr>
        <w:t>ocial exclusions and r</w:t>
      </w:r>
      <w:r w:rsidR="00DC7658" w:rsidRPr="001F28D3">
        <w:rPr>
          <w:rFonts w:eastAsia="Times New Roman"/>
          <w:sz w:val="24"/>
          <w:szCs w:val="24"/>
          <w:lang w:eastAsia="zh-CN"/>
        </w:rPr>
        <w:t>esponses to young people who committed crime and anti-social behaviours fall into four broad categories namely outlawing, public humiliation, institutio</w:t>
      </w:r>
      <w:r w:rsidR="00826F67" w:rsidRPr="001F28D3">
        <w:rPr>
          <w:rFonts w:eastAsia="Times New Roman"/>
          <w:sz w:val="24"/>
          <w:szCs w:val="24"/>
          <w:lang w:eastAsia="zh-CN"/>
        </w:rPr>
        <w:t xml:space="preserve">nalisation, and transportation.  </w:t>
      </w:r>
    </w:p>
    <w:p w:rsidR="00DC7658" w:rsidRPr="001F28D3" w:rsidRDefault="00DC7658" w:rsidP="00A36774">
      <w:pPr>
        <w:spacing w:line="360" w:lineRule="auto"/>
        <w:ind w:firstLine="720"/>
        <w:rPr>
          <w:rFonts w:eastAsia="Times New Roman"/>
          <w:sz w:val="24"/>
          <w:szCs w:val="24"/>
          <w:lang w:eastAsia="zh-CN"/>
        </w:rPr>
      </w:pPr>
      <w:r w:rsidRPr="001F28D3">
        <w:rPr>
          <w:rFonts w:eastAsia="Times New Roman"/>
          <w:sz w:val="24"/>
          <w:szCs w:val="24"/>
          <w:lang w:eastAsia="zh-CN"/>
        </w:rPr>
        <w:t xml:space="preserve">Outlawing in England in the dark ages, Agrarian society, invasions, Romans, Angles, Saxons, Danes and Vikings became ridiculous.  With Dane Law in Northern Eastern England followed Danish Laws and customs, </w:t>
      </w:r>
      <w:proofErr w:type="spellStart"/>
      <w:r w:rsidRPr="001F28D3">
        <w:rPr>
          <w:rFonts w:eastAsia="Times New Roman"/>
          <w:sz w:val="24"/>
          <w:szCs w:val="24"/>
          <w:lang w:eastAsia="zh-CN"/>
        </w:rPr>
        <w:t>weregild</w:t>
      </w:r>
      <w:proofErr w:type="spellEnd"/>
      <w:r w:rsidRPr="001F28D3">
        <w:rPr>
          <w:rFonts w:eastAsia="Times New Roman"/>
          <w:sz w:val="24"/>
          <w:szCs w:val="24"/>
          <w:lang w:eastAsia="zh-CN"/>
        </w:rPr>
        <w:t xml:space="preserve">, blood price, paid to family according to social status merger of Dane law and English common law, UTLAGI, outlaw, and </w:t>
      </w:r>
      <w:proofErr w:type="gramStart"/>
      <w:r w:rsidRPr="001F28D3">
        <w:rPr>
          <w:rFonts w:eastAsia="Times New Roman"/>
          <w:sz w:val="24"/>
          <w:szCs w:val="24"/>
          <w:lang w:eastAsia="zh-CN"/>
        </w:rPr>
        <w:t>defied  laws</w:t>
      </w:r>
      <w:proofErr w:type="gramEnd"/>
      <w:r w:rsidRPr="001F28D3">
        <w:rPr>
          <w:rFonts w:eastAsia="Times New Roman"/>
          <w:sz w:val="24"/>
          <w:szCs w:val="24"/>
          <w:lang w:eastAsia="zh-CN"/>
        </w:rPr>
        <w:t xml:space="preserve"> of the realm.</w:t>
      </w:r>
      <w:r w:rsidR="00FA134A" w:rsidRPr="001F28D3">
        <w:rPr>
          <w:rFonts w:eastAsia="Times New Roman"/>
          <w:sz w:val="24"/>
          <w:szCs w:val="24"/>
          <w:lang w:eastAsia="zh-CN"/>
        </w:rPr>
        <w:t xml:space="preserve">  </w:t>
      </w:r>
      <w:r w:rsidRPr="001F28D3">
        <w:rPr>
          <w:rFonts w:eastAsia="Times New Roman"/>
          <w:sz w:val="24"/>
          <w:szCs w:val="24"/>
          <w:lang w:eastAsia="zh-CN"/>
        </w:rPr>
        <w:t xml:space="preserve">Normans and Lex </w:t>
      </w:r>
      <w:proofErr w:type="spellStart"/>
      <w:r w:rsidRPr="001F28D3">
        <w:rPr>
          <w:rFonts w:eastAsia="Times New Roman"/>
          <w:sz w:val="24"/>
          <w:szCs w:val="24"/>
          <w:lang w:eastAsia="zh-CN"/>
        </w:rPr>
        <w:t>scripta</w:t>
      </w:r>
      <w:proofErr w:type="spellEnd"/>
      <w:r w:rsidRPr="001F28D3">
        <w:rPr>
          <w:rFonts w:eastAsia="Times New Roman"/>
          <w:sz w:val="24"/>
          <w:szCs w:val="24"/>
          <w:lang w:eastAsia="zh-CN"/>
        </w:rPr>
        <w:t xml:space="preserve"> Doomsday book, several editions, tax record, exclusions of areas Northumberland, </w:t>
      </w:r>
      <w:r w:rsidR="00A36774">
        <w:rPr>
          <w:rFonts w:eastAsia="Times New Roman"/>
          <w:sz w:val="24"/>
          <w:szCs w:val="24"/>
          <w:lang w:eastAsia="zh-CN"/>
        </w:rPr>
        <w:t xml:space="preserve">Durham, London and Winchester.  </w:t>
      </w:r>
      <w:r w:rsidR="00A33CF4">
        <w:rPr>
          <w:rFonts w:eastAsia="Times New Roman"/>
          <w:sz w:val="24"/>
          <w:szCs w:val="24"/>
          <w:lang w:eastAsia="zh-CN"/>
        </w:rPr>
        <w:t xml:space="preserve">In </w:t>
      </w:r>
      <w:r w:rsidRPr="001F28D3">
        <w:rPr>
          <w:rFonts w:eastAsia="Times New Roman"/>
          <w:sz w:val="24"/>
          <w:szCs w:val="24"/>
          <w:lang w:eastAsia="zh-CN"/>
        </w:rPr>
        <w:t>cannon law and common law Church had own legal system, tried their own Church very rich</w:t>
      </w:r>
      <w:r w:rsidR="00FC4BBE">
        <w:rPr>
          <w:rFonts w:eastAsia="Times New Roman"/>
          <w:sz w:val="24"/>
          <w:szCs w:val="24"/>
          <w:lang w:eastAsia="zh-CN"/>
        </w:rPr>
        <w:t>,</w:t>
      </w:r>
      <w:r w:rsidRPr="001F28D3">
        <w:rPr>
          <w:rFonts w:eastAsia="Times New Roman"/>
          <w:sz w:val="24"/>
          <w:szCs w:val="24"/>
          <w:lang w:eastAsia="zh-CN"/>
        </w:rPr>
        <w:t xml:space="preserve"> </w:t>
      </w:r>
      <w:r w:rsidR="00FC4BBE">
        <w:rPr>
          <w:rFonts w:eastAsia="Times New Roman"/>
          <w:sz w:val="24"/>
          <w:szCs w:val="24"/>
          <w:lang w:eastAsia="zh-CN"/>
        </w:rPr>
        <w:t>had</w:t>
      </w:r>
      <w:r w:rsidR="0063234E">
        <w:rPr>
          <w:rFonts w:eastAsia="Times New Roman"/>
          <w:sz w:val="24"/>
          <w:szCs w:val="24"/>
          <w:lang w:eastAsia="zh-CN"/>
        </w:rPr>
        <w:t xml:space="preserve"> had</w:t>
      </w:r>
      <w:r w:rsidR="00FC4BBE">
        <w:rPr>
          <w:rFonts w:eastAsia="Times New Roman"/>
          <w:sz w:val="24"/>
          <w:szCs w:val="24"/>
          <w:lang w:eastAsia="zh-CN"/>
        </w:rPr>
        <w:t xml:space="preserve"> </w:t>
      </w:r>
      <w:r w:rsidRPr="001F28D3">
        <w:rPr>
          <w:rFonts w:eastAsia="Times New Roman"/>
          <w:sz w:val="24"/>
          <w:szCs w:val="24"/>
          <w:lang w:eastAsia="zh-CN"/>
        </w:rPr>
        <w:t xml:space="preserve">lands and </w:t>
      </w:r>
      <w:r w:rsidR="00532722">
        <w:rPr>
          <w:rFonts w:eastAsia="Times New Roman"/>
          <w:sz w:val="24"/>
          <w:szCs w:val="24"/>
          <w:lang w:eastAsia="zh-CN"/>
        </w:rPr>
        <w:t xml:space="preserve">very </w:t>
      </w:r>
      <w:r w:rsidR="0073796E">
        <w:rPr>
          <w:rFonts w:eastAsia="Times New Roman"/>
          <w:sz w:val="24"/>
          <w:szCs w:val="24"/>
          <w:lang w:eastAsia="zh-CN"/>
        </w:rPr>
        <w:t xml:space="preserve">powerful. (Hawley </w:t>
      </w:r>
      <w:r w:rsidRPr="001F28D3">
        <w:rPr>
          <w:rFonts w:eastAsia="Times New Roman"/>
          <w:sz w:val="24"/>
          <w:szCs w:val="24"/>
          <w:lang w:eastAsia="zh-CN"/>
        </w:rPr>
        <w:t>(2013)</w:t>
      </w:r>
    </w:p>
    <w:p w:rsidR="00DC7658" w:rsidRPr="001F28D3" w:rsidRDefault="003A3957" w:rsidP="001F28D3">
      <w:pPr>
        <w:spacing w:line="360" w:lineRule="auto"/>
        <w:ind w:firstLine="720"/>
        <w:rPr>
          <w:rFonts w:eastAsia="Times New Roman"/>
          <w:sz w:val="24"/>
          <w:szCs w:val="24"/>
          <w:lang w:eastAsia="zh-CN"/>
        </w:rPr>
      </w:pPr>
      <w:r>
        <w:rPr>
          <w:rFonts w:eastAsia="Times New Roman"/>
          <w:sz w:val="24"/>
          <w:szCs w:val="24"/>
          <w:lang w:eastAsia="zh-CN"/>
        </w:rPr>
        <w:t>Institutionalisation like</w:t>
      </w:r>
      <w:r w:rsidR="00DC7658" w:rsidRPr="001F28D3">
        <w:rPr>
          <w:rFonts w:eastAsia="Times New Roman"/>
          <w:sz w:val="24"/>
          <w:szCs w:val="24"/>
          <w:lang w:eastAsia="zh-CN"/>
        </w:rPr>
        <w:t xml:space="preserve"> the workhouse and the Borstal </w:t>
      </w:r>
      <w:r w:rsidR="00B43040">
        <w:rPr>
          <w:rFonts w:eastAsia="Times New Roman"/>
          <w:sz w:val="24"/>
          <w:szCs w:val="24"/>
          <w:lang w:eastAsia="zh-CN"/>
        </w:rPr>
        <w:t>training imprisonment manifests</w:t>
      </w:r>
      <w:r w:rsidR="00DC7658" w:rsidRPr="001F28D3">
        <w:rPr>
          <w:rFonts w:eastAsia="Times New Roman"/>
          <w:sz w:val="24"/>
          <w:szCs w:val="24"/>
          <w:lang w:eastAsia="zh-CN"/>
        </w:rPr>
        <w:t xml:space="preserve"> the theme.  Mainly, were sent out of community to Leeds, Sheffield and Nottingham.  ‘The Workhouse often evokes the grim Victorian world of Oliver Twist, but its story is a fascinating mix of social history, politics, economics and architecture.’ </w:t>
      </w:r>
      <w:r w:rsidR="00793F31">
        <w:rPr>
          <w:rFonts w:eastAsia="Times New Roman"/>
          <w:sz w:val="24"/>
          <w:szCs w:val="24"/>
          <w:lang w:eastAsia="zh-CN"/>
        </w:rPr>
        <w:t>(</w:t>
      </w:r>
      <w:r w:rsidR="00620B3F">
        <w:rPr>
          <w:rFonts w:eastAsia="Times New Roman"/>
          <w:sz w:val="24"/>
          <w:szCs w:val="24"/>
          <w:lang w:eastAsia="zh-CN"/>
        </w:rPr>
        <w:t>W</w:t>
      </w:r>
      <w:r w:rsidR="00DC7658" w:rsidRPr="001F28D3">
        <w:rPr>
          <w:rFonts w:eastAsia="Times New Roman"/>
          <w:sz w:val="24"/>
          <w:szCs w:val="24"/>
          <w:lang w:eastAsia="zh-CN"/>
        </w:rPr>
        <w:t>orkhouse (2014</w:t>
      </w:r>
      <w:r w:rsidR="00D61829">
        <w:rPr>
          <w:rFonts w:eastAsia="Times New Roman"/>
          <w:sz w:val="24"/>
          <w:szCs w:val="24"/>
          <w:lang w:eastAsia="zh-CN"/>
        </w:rPr>
        <w:t>, P.1)</w:t>
      </w:r>
      <w:r w:rsidR="00DC7658" w:rsidRPr="001F28D3">
        <w:rPr>
          <w:rFonts w:eastAsia="Times New Roman"/>
          <w:sz w:val="24"/>
          <w:szCs w:val="24"/>
          <w:lang w:eastAsia="zh-CN"/>
        </w:rPr>
        <w:t>.  The Borstal imprisonment meant hardworking of young offenders and organised sup</w:t>
      </w:r>
      <w:r w:rsidR="00620B3F">
        <w:rPr>
          <w:rFonts w:eastAsia="Times New Roman"/>
          <w:sz w:val="24"/>
          <w:szCs w:val="24"/>
          <w:lang w:eastAsia="zh-CN"/>
        </w:rPr>
        <w:t xml:space="preserve">ervision on discharge. (Hawley </w:t>
      </w:r>
      <w:r w:rsidR="003D2E45">
        <w:rPr>
          <w:rFonts w:eastAsia="Times New Roman"/>
          <w:sz w:val="24"/>
          <w:szCs w:val="24"/>
          <w:lang w:eastAsia="zh-CN"/>
        </w:rPr>
        <w:t xml:space="preserve">(2013) and Muncie </w:t>
      </w:r>
      <w:r w:rsidR="00DC7658" w:rsidRPr="001F28D3">
        <w:rPr>
          <w:rFonts w:eastAsia="Times New Roman"/>
          <w:sz w:val="24"/>
          <w:szCs w:val="24"/>
          <w:lang w:eastAsia="zh-CN"/>
        </w:rPr>
        <w:t>(2009)</w:t>
      </w:r>
    </w:p>
    <w:p w:rsidR="00DC7658" w:rsidRPr="001F28D3" w:rsidRDefault="00871C2C" w:rsidP="001F28D3">
      <w:pPr>
        <w:spacing w:line="360" w:lineRule="auto"/>
        <w:ind w:firstLine="720"/>
        <w:rPr>
          <w:rFonts w:eastAsia="Times New Roman"/>
          <w:sz w:val="24"/>
          <w:szCs w:val="24"/>
          <w:lang w:eastAsia="zh-CN"/>
        </w:rPr>
      </w:pPr>
      <w:r>
        <w:rPr>
          <w:rFonts w:eastAsia="Times New Roman"/>
          <w:sz w:val="24"/>
          <w:szCs w:val="24"/>
          <w:lang w:eastAsia="zh-CN"/>
        </w:rPr>
        <w:lastRenderedPageBreak/>
        <w:t xml:space="preserve">Transportation of Juveniles in a </w:t>
      </w:r>
      <w:r w:rsidR="00DC7658" w:rsidRPr="001F28D3">
        <w:rPr>
          <w:rFonts w:eastAsia="Times New Roman"/>
          <w:sz w:val="24"/>
          <w:szCs w:val="24"/>
          <w:lang w:eastAsia="zh-CN"/>
        </w:rPr>
        <w:t xml:space="preserve">vehicle seat systems transported young children to secure young </w:t>
      </w:r>
      <w:r>
        <w:rPr>
          <w:rFonts w:eastAsia="Times New Roman"/>
          <w:sz w:val="24"/>
          <w:szCs w:val="24"/>
          <w:lang w:eastAsia="zh-CN"/>
        </w:rPr>
        <w:t>children safely</w:t>
      </w:r>
      <w:r w:rsidR="00DC7658" w:rsidRPr="001F28D3">
        <w:rPr>
          <w:rFonts w:eastAsia="Times New Roman"/>
          <w:sz w:val="24"/>
          <w:szCs w:val="24"/>
          <w:lang w:eastAsia="zh-CN"/>
        </w:rPr>
        <w:t>. Often, juvenile vehicle seat systems include a base that rests in a vehicle seat and a seat shell adapted to be decoupled from the base and used as a juvenile carrier.  Transportation system went widely when young juveniles were sent out of Britain to Australia, United States of America and France. (Juvenile Transportation, (2012)</w:t>
      </w:r>
    </w:p>
    <w:p w:rsidR="00EB34DE" w:rsidRPr="001F28D3" w:rsidRDefault="00EB34DE" w:rsidP="004C3B23">
      <w:pPr>
        <w:spacing w:line="360" w:lineRule="auto"/>
        <w:ind w:firstLine="720"/>
        <w:rPr>
          <w:rFonts w:eastAsia="Times New Roman"/>
          <w:sz w:val="24"/>
          <w:szCs w:val="24"/>
          <w:lang w:eastAsia="zh-CN"/>
        </w:rPr>
      </w:pPr>
      <w:r w:rsidRPr="001F28D3">
        <w:rPr>
          <w:rFonts w:eastAsia="Times New Roman"/>
          <w:sz w:val="24"/>
          <w:szCs w:val="24"/>
          <w:lang w:eastAsia="zh-CN"/>
        </w:rPr>
        <w:t xml:space="preserve">Public humiliation.  There </w:t>
      </w:r>
      <w:proofErr w:type="gramStart"/>
      <w:r w:rsidRPr="001F28D3">
        <w:rPr>
          <w:rFonts w:eastAsia="Times New Roman"/>
          <w:sz w:val="24"/>
          <w:szCs w:val="24"/>
          <w:lang w:eastAsia="zh-CN"/>
        </w:rPr>
        <w:t>was</w:t>
      </w:r>
      <w:proofErr w:type="gramEnd"/>
      <w:r w:rsidRPr="001F28D3">
        <w:rPr>
          <w:rFonts w:eastAsia="Times New Roman"/>
          <w:sz w:val="24"/>
          <w:szCs w:val="24"/>
          <w:lang w:eastAsia="zh-CN"/>
        </w:rPr>
        <w:t xml:space="preserve"> public, private punishments and in pre 1450 </w:t>
      </w:r>
      <w:r w:rsidR="007D256C" w:rsidRPr="001F28D3">
        <w:rPr>
          <w:rFonts w:eastAsia="Times New Roman"/>
          <w:sz w:val="24"/>
          <w:szCs w:val="24"/>
          <w:lang w:eastAsia="zh-CN"/>
        </w:rPr>
        <w:t>mediaeval</w:t>
      </w:r>
      <w:r w:rsidRPr="001F28D3">
        <w:rPr>
          <w:rFonts w:eastAsia="Times New Roman"/>
          <w:sz w:val="24"/>
          <w:szCs w:val="24"/>
          <w:lang w:eastAsia="zh-CN"/>
        </w:rPr>
        <w:t xml:space="preserve"> courts no use of custodial sentences.  Shaming punishments, corporal punishments, cheaper to execute or mutilate, cutting off ears and punishments for stealing or poaching.  The creation of the young offender which led to the reclassification of certain c</w:t>
      </w:r>
      <w:r w:rsidR="003A52B3">
        <w:rPr>
          <w:rFonts w:eastAsia="Times New Roman"/>
          <w:sz w:val="24"/>
          <w:szCs w:val="24"/>
          <w:lang w:eastAsia="zh-CN"/>
        </w:rPr>
        <w:t xml:space="preserve">rimes.  </w:t>
      </w:r>
      <w:r w:rsidRPr="001F28D3">
        <w:rPr>
          <w:rFonts w:eastAsia="Times New Roman"/>
          <w:sz w:val="24"/>
          <w:szCs w:val="24"/>
          <w:lang w:eastAsia="zh-CN"/>
        </w:rPr>
        <w:t xml:space="preserve">Guilty and not guilty, there were trials by ordeal to determine guilt </w:t>
      </w:r>
      <w:proofErr w:type="spellStart"/>
      <w:r w:rsidRPr="001F28D3">
        <w:rPr>
          <w:rFonts w:eastAsia="Times New Roman"/>
          <w:sz w:val="24"/>
          <w:szCs w:val="24"/>
          <w:lang w:eastAsia="zh-CN"/>
        </w:rPr>
        <w:t>of</w:t>
      </w:r>
      <w:proofErr w:type="spellEnd"/>
      <w:r w:rsidRPr="001F28D3">
        <w:rPr>
          <w:rFonts w:eastAsia="Times New Roman"/>
          <w:sz w:val="24"/>
          <w:szCs w:val="24"/>
          <w:lang w:eastAsia="zh-CN"/>
        </w:rPr>
        <w:t xml:space="preserve"> innocence, ordeal by water, trial by combat, ordeal by fire, hot stones, metal bar, trial by ordeal phased ou</w:t>
      </w:r>
      <w:r w:rsidR="00244961">
        <w:rPr>
          <w:rFonts w:eastAsia="Times New Roman"/>
          <w:sz w:val="24"/>
          <w:szCs w:val="24"/>
          <w:lang w:eastAsia="zh-CN"/>
        </w:rPr>
        <w:t>t after 1216.  G</w:t>
      </w:r>
      <w:r w:rsidRPr="001F28D3">
        <w:rPr>
          <w:rFonts w:eastAsia="Times New Roman"/>
          <w:sz w:val="24"/>
          <w:szCs w:val="24"/>
          <w:lang w:eastAsia="zh-CN"/>
        </w:rPr>
        <w:t>ender and race</w:t>
      </w:r>
      <w:r w:rsidR="00244961">
        <w:rPr>
          <w:rFonts w:eastAsia="Times New Roman"/>
          <w:sz w:val="24"/>
          <w:szCs w:val="24"/>
          <w:lang w:eastAsia="zh-CN"/>
        </w:rPr>
        <w:t xml:space="preserve"> practices</w:t>
      </w:r>
      <w:r w:rsidRPr="001F28D3">
        <w:rPr>
          <w:rFonts w:eastAsia="Times New Roman"/>
          <w:sz w:val="24"/>
          <w:szCs w:val="24"/>
          <w:lang w:eastAsia="zh-CN"/>
        </w:rPr>
        <w:t xml:space="preserve">.  </w:t>
      </w:r>
      <w:r w:rsidR="00B14ED2" w:rsidRPr="001F28D3">
        <w:rPr>
          <w:rFonts w:eastAsia="Times New Roman"/>
          <w:sz w:val="24"/>
          <w:szCs w:val="24"/>
          <w:lang w:eastAsia="zh-CN"/>
        </w:rPr>
        <w:t xml:space="preserve">In 1260 Louis of France decrees all Jews must wear a badge of shame. </w:t>
      </w:r>
      <w:r w:rsidRPr="001F28D3">
        <w:rPr>
          <w:rFonts w:eastAsia="Times New Roman"/>
          <w:sz w:val="24"/>
          <w:szCs w:val="24"/>
          <w:lang w:eastAsia="zh-CN"/>
        </w:rPr>
        <w:t>Murder, if convicted of murder, men hanged, women hanged then burned</w:t>
      </w:r>
      <w:r w:rsidR="0067515F">
        <w:rPr>
          <w:rFonts w:eastAsia="Times New Roman"/>
          <w:sz w:val="24"/>
          <w:szCs w:val="24"/>
          <w:lang w:eastAsia="zh-CN"/>
        </w:rPr>
        <w:t xml:space="preserve"> including Portsmouth areas.  </w:t>
      </w:r>
      <w:r w:rsidR="00784A2C">
        <w:rPr>
          <w:rFonts w:eastAsia="Times New Roman"/>
          <w:sz w:val="24"/>
          <w:szCs w:val="24"/>
          <w:lang w:eastAsia="zh-CN"/>
        </w:rPr>
        <w:t>Young w</w:t>
      </w:r>
      <w:r w:rsidRPr="001F28D3">
        <w:rPr>
          <w:rFonts w:eastAsia="Times New Roman"/>
          <w:sz w:val="24"/>
          <w:szCs w:val="24"/>
          <w:lang w:eastAsia="zh-CN"/>
        </w:rPr>
        <w:t>omen, tried to a post in the harbours and le</w:t>
      </w:r>
      <w:r w:rsidR="00FC2E22">
        <w:rPr>
          <w:rFonts w:eastAsia="Times New Roman"/>
          <w:sz w:val="24"/>
          <w:szCs w:val="24"/>
          <w:lang w:eastAsia="zh-CN"/>
        </w:rPr>
        <w:t>ft to drown when tide came in.</w:t>
      </w:r>
      <w:r w:rsidR="004C3B23">
        <w:rPr>
          <w:rFonts w:eastAsia="Times New Roman"/>
          <w:sz w:val="24"/>
          <w:szCs w:val="24"/>
          <w:lang w:eastAsia="zh-CN"/>
        </w:rPr>
        <w:t xml:space="preserve">  </w:t>
      </w:r>
      <w:r w:rsidR="003D2E45">
        <w:rPr>
          <w:rFonts w:eastAsia="Times New Roman"/>
          <w:sz w:val="24"/>
          <w:szCs w:val="24"/>
          <w:lang w:eastAsia="zh-CN"/>
        </w:rPr>
        <w:t xml:space="preserve">(Hawley (2013) and Muncie </w:t>
      </w:r>
      <w:r w:rsidRPr="001F28D3">
        <w:rPr>
          <w:rFonts w:eastAsia="Times New Roman"/>
          <w:sz w:val="24"/>
          <w:szCs w:val="24"/>
          <w:lang w:eastAsia="zh-CN"/>
        </w:rPr>
        <w:t>(2009)</w:t>
      </w:r>
    </w:p>
    <w:p w:rsidR="00DF3191" w:rsidRPr="001F28D3" w:rsidRDefault="00DC7658" w:rsidP="002C59BF">
      <w:pPr>
        <w:spacing w:line="360" w:lineRule="auto"/>
        <w:rPr>
          <w:rFonts w:eastAsia="Times New Roman"/>
          <w:sz w:val="24"/>
          <w:szCs w:val="24"/>
          <w:lang w:eastAsia="zh-CN"/>
        </w:rPr>
      </w:pPr>
      <w:r w:rsidRPr="001F28D3">
        <w:rPr>
          <w:rFonts w:eastAsia="Times New Roman"/>
          <w:sz w:val="24"/>
          <w:szCs w:val="24"/>
          <w:lang w:eastAsia="zh-CN"/>
        </w:rPr>
        <w:t xml:space="preserve"> </w:t>
      </w:r>
      <w:r w:rsidR="00EB34DE" w:rsidRPr="001F28D3">
        <w:rPr>
          <w:rFonts w:eastAsia="Times New Roman"/>
          <w:sz w:val="24"/>
          <w:szCs w:val="24"/>
          <w:lang w:eastAsia="zh-CN"/>
        </w:rPr>
        <w:tab/>
      </w:r>
      <w:r w:rsidR="00DF3191" w:rsidRPr="001F28D3">
        <w:rPr>
          <w:rFonts w:eastAsia="Times New Roman"/>
          <w:sz w:val="24"/>
          <w:szCs w:val="24"/>
          <w:lang w:eastAsia="zh-CN"/>
        </w:rPr>
        <w:t>Th</w:t>
      </w:r>
      <w:r w:rsidR="000E203B">
        <w:rPr>
          <w:rFonts w:eastAsia="Times New Roman"/>
          <w:sz w:val="24"/>
          <w:szCs w:val="24"/>
          <w:lang w:eastAsia="zh-CN"/>
        </w:rPr>
        <w:t xml:space="preserve">e </w:t>
      </w:r>
      <w:r w:rsidR="00B07EDB">
        <w:rPr>
          <w:rFonts w:eastAsia="Times New Roman"/>
          <w:sz w:val="24"/>
          <w:szCs w:val="24"/>
          <w:lang w:eastAsia="zh-CN"/>
        </w:rPr>
        <w:t xml:space="preserve">whitepaper </w:t>
      </w:r>
      <w:r w:rsidR="00DF3191" w:rsidRPr="001F28D3">
        <w:rPr>
          <w:rFonts w:eastAsia="Times New Roman"/>
          <w:sz w:val="24"/>
          <w:szCs w:val="24"/>
          <w:lang w:eastAsia="zh-CN"/>
        </w:rPr>
        <w:t>deal</w:t>
      </w:r>
      <w:r w:rsidR="00B07EDB">
        <w:rPr>
          <w:rFonts w:eastAsia="Times New Roman"/>
          <w:sz w:val="24"/>
          <w:szCs w:val="24"/>
          <w:lang w:eastAsia="zh-CN"/>
        </w:rPr>
        <w:t>t</w:t>
      </w:r>
      <w:r w:rsidR="00DF3191" w:rsidRPr="001F28D3">
        <w:rPr>
          <w:rFonts w:eastAsia="Times New Roman"/>
          <w:sz w:val="24"/>
          <w:szCs w:val="24"/>
          <w:lang w:eastAsia="zh-CN"/>
        </w:rPr>
        <w:t xml:space="preserve"> with young </w:t>
      </w:r>
      <w:r w:rsidR="00B07EDB">
        <w:rPr>
          <w:rFonts w:eastAsia="Times New Roman"/>
          <w:sz w:val="24"/>
          <w:szCs w:val="24"/>
          <w:lang w:eastAsia="zh-CN"/>
        </w:rPr>
        <w:t xml:space="preserve">offenders through </w:t>
      </w:r>
      <w:r w:rsidR="00DF3191" w:rsidRPr="001F28D3">
        <w:rPr>
          <w:rFonts w:eastAsia="Times New Roman"/>
          <w:sz w:val="24"/>
          <w:szCs w:val="24"/>
          <w:lang w:eastAsia="zh-CN"/>
        </w:rPr>
        <w:t>supervision, treatment and social welfare in the community rath</w:t>
      </w:r>
      <w:r w:rsidR="00B07EDB">
        <w:rPr>
          <w:rFonts w:eastAsia="Times New Roman"/>
          <w:sz w:val="24"/>
          <w:szCs w:val="24"/>
          <w:lang w:eastAsia="zh-CN"/>
        </w:rPr>
        <w:t xml:space="preserve">er than custodial </w:t>
      </w:r>
      <w:r w:rsidR="00DF3191" w:rsidRPr="001F28D3">
        <w:rPr>
          <w:rFonts w:eastAsia="Times New Roman"/>
          <w:sz w:val="24"/>
          <w:szCs w:val="24"/>
          <w:lang w:eastAsia="zh-CN"/>
        </w:rPr>
        <w:t>punishments.</w:t>
      </w:r>
      <w:r w:rsidR="00E718C5" w:rsidRPr="001F28D3">
        <w:rPr>
          <w:rFonts w:eastAsia="Times New Roman"/>
          <w:sz w:val="24"/>
          <w:szCs w:val="24"/>
          <w:lang w:eastAsia="zh-CN"/>
        </w:rPr>
        <w:t xml:space="preserve">  (Criminal Justice Act, 1988</w:t>
      </w:r>
      <w:r w:rsidR="00FB11CB" w:rsidRPr="001F28D3">
        <w:rPr>
          <w:rFonts w:eastAsia="Times New Roman"/>
          <w:sz w:val="24"/>
          <w:szCs w:val="24"/>
          <w:lang w:eastAsia="zh-CN"/>
        </w:rPr>
        <w:t xml:space="preserve"> and White Paper ‘Children in Trouble 1968</w:t>
      </w:r>
      <w:proofErr w:type="gramStart"/>
      <w:r w:rsidR="00E718C5" w:rsidRPr="001F28D3">
        <w:rPr>
          <w:rFonts w:eastAsia="Times New Roman"/>
          <w:sz w:val="24"/>
          <w:szCs w:val="24"/>
          <w:lang w:eastAsia="zh-CN"/>
        </w:rPr>
        <w:t>)</w:t>
      </w:r>
      <w:r w:rsidR="00DF3191" w:rsidRPr="001F28D3">
        <w:rPr>
          <w:rFonts w:eastAsia="Times New Roman"/>
          <w:sz w:val="24"/>
          <w:szCs w:val="24"/>
          <w:lang w:eastAsia="zh-CN"/>
        </w:rPr>
        <w:t xml:space="preserve">  Social</w:t>
      </w:r>
      <w:proofErr w:type="gramEnd"/>
      <w:r w:rsidR="00DF3191" w:rsidRPr="001F28D3">
        <w:rPr>
          <w:rFonts w:eastAsia="Times New Roman"/>
          <w:sz w:val="24"/>
          <w:szCs w:val="24"/>
          <w:lang w:eastAsia="zh-CN"/>
        </w:rPr>
        <w:t xml:space="preserve"> workers and social se</w:t>
      </w:r>
      <w:r w:rsidR="002C59BF">
        <w:rPr>
          <w:rFonts w:eastAsia="Times New Roman"/>
          <w:sz w:val="24"/>
          <w:szCs w:val="24"/>
          <w:lang w:eastAsia="zh-CN"/>
        </w:rPr>
        <w:t xml:space="preserve">rvices professionals would address </w:t>
      </w:r>
      <w:r w:rsidR="00DF3191" w:rsidRPr="001F28D3">
        <w:rPr>
          <w:rFonts w:eastAsia="Times New Roman"/>
          <w:sz w:val="24"/>
          <w:szCs w:val="24"/>
          <w:lang w:eastAsia="zh-CN"/>
        </w:rPr>
        <w:t xml:space="preserve">rather than Magistrates. (Morris </w:t>
      </w:r>
      <w:r w:rsidR="00C104B1">
        <w:rPr>
          <w:rFonts w:eastAsia="Times New Roman"/>
          <w:sz w:val="24"/>
          <w:szCs w:val="24"/>
          <w:lang w:eastAsia="zh-CN"/>
        </w:rPr>
        <w:t xml:space="preserve">and </w:t>
      </w:r>
      <w:proofErr w:type="spellStart"/>
      <w:r w:rsidR="00C104B1">
        <w:rPr>
          <w:rFonts w:eastAsia="Times New Roman"/>
          <w:sz w:val="24"/>
          <w:szCs w:val="24"/>
          <w:lang w:eastAsia="zh-CN"/>
        </w:rPr>
        <w:t>McIsaac</w:t>
      </w:r>
      <w:proofErr w:type="spellEnd"/>
      <w:r w:rsidR="00C104B1">
        <w:rPr>
          <w:rFonts w:eastAsia="Times New Roman"/>
          <w:sz w:val="24"/>
          <w:szCs w:val="24"/>
          <w:lang w:eastAsia="zh-CN"/>
        </w:rPr>
        <w:t xml:space="preserve"> 1978, 75 in Muncie </w:t>
      </w:r>
      <w:r w:rsidR="00DF3191" w:rsidRPr="001F28D3">
        <w:rPr>
          <w:rFonts w:eastAsia="Times New Roman"/>
          <w:sz w:val="24"/>
          <w:szCs w:val="24"/>
          <w:lang w:eastAsia="zh-CN"/>
        </w:rPr>
        <w:t>(2009</w:t>
      </w:r>
      <w:proofErr w:type="gramStart"/>
      <w:r w:rsidR="00DF3191" w:rsidRPr="001F28D3">
        <w:rPr>
          <w:rFonts w:eastAsia="Times New Roman"/>
          <w:sz w:val="24"/>
          <w:szCs w:val="24"/>
          <w:lang w:eastAsia="zh-CN"/>
        </w:rPr>
        <w:t>)  Civil</w:t>
      </w:r>
      <w:proofErr w:type="gramEnd"/>
      <w:r w:rsidR="00DF3191" w:rsidRPr="001F28D3">
        <w:rPr>
          <w:rFonts w:eastAsia="Times New Roman"/>
          <w:sz w:val="24"/>
          <w:szCs w:val="24"/>
          <w:lang w:eastAsia="zh-CN"/>
        </w:rPr>
        <w:t xml:space="preserve"> tribunal approach. (</w:t>
      </w:r>
      <w:proofErr w:type="spellStart"/>
      <w:r w:rsidR="00DF3191" w:rsidRPr="001F28D3">
        <w:rPr>
          <w:rFonts w:eastAsia="Times New Roman"/>
          <w:sz w:val="24"/>
          <w:szCs w:val="24"/>
          <w:lang w:eastAsia="zh-CN"/>
        </w:rPr>
        <w:t>Doli</w:t>
      </w:r>
      <w:proofErr w:type="spellEnd"/>
      <w:r w:rsidR="00DF3191" w:rsidRPr="001F28D3">
        <w:rPr>
          <w:rFonts w:eastAsia="Times New Roman"/>
          <w:sz w:val="24"/>
          <w:szCs w:val="24"/>
          <w:lang w:eastAsia="zh-CN"/>
        </w:rPr>
        <w:t xml:space="preserve"> </w:t>
      </w:r>
      <w:proofErr w:type="spellStart"/>
      <w:r w:rsidR="00DF3191" w:rsidRPr="001F28D3">
        <w:rPr>
          <w:rFonts w:eastAsia="Times New Roman"/>
          <w:sz w:val="24"/>
          <w:szCs w:val="24"/>
          <w:lang w:eastAsia="zh-CN"/>
        </w:rPr>
        <w:t>incapax</w:t>
      </w:r>
      <w:proofErr w:type="spellEnd"/>
      <w:r w:rsidR="00DF3191" w:rsidRPr="001F28D3">
        <w:rPr>
          <w:rFonts w:eastAsia="Times New Roman"/>
          <w:sz w:val="24"/>
          <w:szCs w:val="24"/>
          <w:lang w:eastAsia="zh-CN"/>
        </w:rPr>
        <w:t>) Young offender legislation has been promoted and instituted on the basis that young people should be protected from the weight of criminal law.</w:t>
      </w:r>
      <w:r w:rsidR="00082CA3" w:rsidRPr="001F28D3">
        <w:rPr>
          <w:rFonts w:eastAsia="Times New Roman"/>
          <w:sz w:val="24"/>
          <w:szCs w:val="24"/>
          <w:lang w:eastAsia="zh-CN"/>
        </w:rPr>
        <w:t xml:space="preserve"> (Criminal Justice Act ,1982</w:t>
      </w:r>
      <w:proofErr w:type="gramStart"/>
      <w:r w:rsidR="00082CA3" w:rsidRPr="001F28D3">
        <w:rPr>
          <w:rFonts w:eastAsia="Times New Roman"/>
          <w:sz w:val="24"/>
          <w:szCs w:val="24"/>
          <w:lang w:eastAsia="zh-CN"/>
        </w:rPr>
        <w:t>)</w:t>
      </w:r>
      <w:r w:rsidR="00DF3191" w:rsidRPr="001F28D3">
        <w:rPr>
          <w:rFonts w:eastAsia="Times New Roman"/>
          <w:sz w:val="24"/>
          <w:szCs w:val="24"/>
          <w:lang w:eastAsia="zh-CN"/>
        </w:rPr>
        <w:t xml:space="preserve">  Welfare</w:t>
      </w:r>
      <w:proofErr w:type="gramEnd"/>
      <w:r w:rsidR="00DF3191" w:rsidRPr="001F28D3">
        <w:rPr>
          <w:rFonts w:eastAsia="Times New Roman"/>
          <w:sz w:val="24"/>
          <w:szCs w:val="24"/>
          <w:lang w:eastAsia="zh-CN"/>
        </w:rPr>
        <w:t xml:space="preserve"> principle stresses itself on the child, treatment and rehabilitating the needs of the child.</w:t>
      </w:r>
      <w:r w:rsidR="00FD1FD0" w:rsidRPr="001F28D3">
        <w:rPr>
          <w:rFonts w:eastAsia="Times New Roman"/>
          <w:sz w:val="24"/>
          <w:szCs w:val="24"/>
          <w:lang w:eastAsia="zh-CN"/>
        </w:rPr>
        <w:t xml:space="preserve"> (UK, UNCRC, 1991)</w:t>
      </w:r>
      <w:r w:rsidR="000656F5">
        <w:rPr>
          <w:rFonts w:eastAsia="Times New Roman"/>
          <w:sz w:val="24"/>
          <w:szCs w:val="24"/>
          <w:lang w:eastAsia="zh-CN"/>
        </w:rPr>
        <w:t xml:space="preserve"> For instance, </w:t>
      </w:r>
      <w:r w:rsidR="00B742BA" w:rsidRPr="001F28D3">
        <w:rPr>
          <w:rFonts w:eastAsia="Times New Roman"/>
          <w:sz w:val="24"/>
          <w:szCs w:val="24"/>
          <w:lang w:eastAsia="zh-CN"/>
        </w:rPr>
        <w:t xml:space="preserve">James Bulger, </w:t>
      </w:r>
      <w:proofErr w:type="spellStart"/>
      <w:r w:rsidR="00B742BA" w:rsidRPr="001F28D3">
        <w:rPr>
          <w:rFonts w:eastAsia="Times New Roman"/>
          <w:sz w:val="24"/>
          <w:szCs w:val="24"/>
          <w:lang w:eastAsia="zh-CN"/>
        </w:rPr>
        <w:t>Venables</w:t>
      </w:r>
      <w:proofErr w:type="spellEnd"/>
      <w:r w:rsidR="00B742BA" w:rsidRPr="001F28D3">
        <w:rPr>
          <w:rFonts w:eastAsia="Times New Roman"/>
          <w:sz w:val="24"/>
          <w:szCs w:val="24"/>
          <w:lang w:eastAsia="zh-CN"/>
        </w:rPr>
        <w:t xml:space="preserve"> and Robert Thompson</w:t>
      </w:r>
      <w:r w:rsidR="000656F5">
        <w:rPr>
          <w:rFonts w:eastAsia="Times New Roman"/>
          <w:sz w:val="24"/>
          <w:szCs w:val="24"/>
          <w:lang w:eastAsia="zh-CN"/>
        </w:rPr>
        <w:t xml:space="preserve">’s case, </w:t>
      </w:r>
      <w:r w:rsidR="00B742BA" w:rsidRPr="001F28D3">
        <w:rPr>
          <w:rFonts w:eastAsia="Times New Roman"/>
          <w:sz w:val="24"/>
          <w:szCs w:val="24"/>
          <w:lang w:eastAsia="zh-CN"/>
        </w:rPr>
        <w:t xml:space="preserve">Boys </w:t>
      </w:r>
      <w:r w:rsidR="000656F5">
        <w:rPr>
          <w:rFonts w:eastAsia="Times New Roman"/>
          <w:sz w:val="24"/>
          <w:szCs w:val="24"/>
          <w:lang w:eastAsia="zh-CN"/>
        </w:rPr>
        <w:t xml:space="preserve">held in secure units, </w:t>
      </w:r>
      <w:r w:rsidR="00B742BA" w:rsidRPr="001F28D3">
        <w:rPr>
          <w:rFonts w:eastAsia="Times New Roman"/>
          <w:sz w:val="24"/>
          <w:szCs w:val="24"/>
          <w:lang w:eastAsia="zh-CN"/>
        </w:rPr>
        <w:lastRenderedPageBreak/>
        <w:t>released on parole</w:t>
      </w:r>
      <w:r w:rsidR="000656F5">
        <w:rPr>
          <w:rFonts w:eastAsia="Times New Roman"/>
          <w:sz w:val="24"/>
          <w:szCs w:val="24"/>
          <w:lang w:eastAsia="zh-CN"/>
        </w:rPr>
        <w:t xml:space="preserve"> and </w:t>
      </w:r>
      <w:r w:rsidR="000656F5" w:rsidRPr="000656F5">
        <w:rPr>
          <w:rFonts w:eastAsia="Times New Roman"/>
          <w:sz w:val="24"/>
          <w:szCs w:val="24"/>
          <w:lang w:eastAsia="zh-CN"/>
        </w:rPr>
        <w:t>enjoyed a luxury of life ‘treats’ trips and gifts.</w:t>
      </w:r>
      <w:r w:rsidR="000656F5">
        <w:rPr>
          <w:rFonts w:eastAsia="Times New Roman"/>
          <w:sz w:val="24"/>
          <w:szCs w:val="24"/>
          <w:lang w:eastAsia="zh-CN"/>
        </w:rPr>
        <w:t xml:space="preserve"> (Sun, 9 January, 2001) and </w:t>
      </w:r>
      <w:r w:rsidR="00B742BA" w:rsidRPr="001F28D3">
        <w:rPr>
          <w:rFonts w:eastAsia="Times New Roman"/>
          <w:sz w:val="24"/>
          <w:szCs w:val="24"/>
          <w:lang w:eastAsia="zh-CN"/>
        </w:rPr>
        <w:t>(Children Act, 1948)</w:t>
      </w:r>
    </w:p>
    <w:p w:rsidR="001C1658" w:rsidRPr="001F28D3" w:rsidRDefault="001C1658"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Theories explaining crime are </w:t>
      </w:r>
      <w:r w:rsidR="00715306" w:rsidRPr="001F28D3">
        <w:rPr>
          <w:rFonts w:eastAsia="Times New Roman"/>
          <w:sz w:val="24"/>
          <w:szCs w:val="24"/>
          <w:lang w:eastAsia="zh-CN"/>
        </w:rPr>
        <w:t xml:space="preserve">categorised into four groups under social theories of crime namely social structure, social process, conflict and development theory.  </w:t>
      </w:r>
    </w:p>
    <w:p w:rsidR="00847945" w:rsidRPr="001F28D3" w:rsidRDefault="00715306" w:rsidP="001F28D3">
      <w:pPr>
        <w:spacing w:line="360" w:lineRule="auto"/>
        <w:rPr>
          <w:rFonts w:eastAsia="Times New Roman"/>
          <w:sz w:val="24"/>
          <w:szCs w:val="24"/>
          <w:lang w:eastAsia="zh-CN"/>
        </w:rPr>
      </w:pPr>
      <w:r w:rsidRPr="001F28D3">
        <w:rPr>
          <w:rFonts w:eastAsia="Times New Roman"/>
          <w:sz w:val="24"/>
          <w:szCs w:val="24"/>
          <w:lang w:eastAsia="zh-CN"/>
        </w:rPr>
        <w:t>Social structure theory, disadvantage social class is a primary cause of crime.  Criminal behaviour begins in youth.  Social disorganised theory, crime is largely the result o</w:t>
      </w:r>
      <w:r w:rsidR="005F15DD" w:rsidRPr="001F28D3">
        <w:rPr>
          <w:rFonts w:eastAsia="Times New Roman"/>
          <w:sz w:val="24"/>
          <w:szCs w:val="24"/>
          <w:lang w:eastAsia="zh-CN"/>
        </w:rPr>
        <w:t>f unfa</w:t>
      </w:r>
      <w:r w:rsidRPr="001F28D3">
        <w:rPr>
          <w:rFonts w:eastAsia="Times New Roman"/>
          <w:sz w:val="24"/>
          <w:szCs w:val="24"/>
          <w:lang w:eastAsia="zh-CN"/>
        </w:rPr>
        <w:t>v</w:t>
      </w:r>
      <w:r w:rsidR="005F15DD" w:rsidRPr="001F28D3">
        <w:rPr>
          <w:rFonts w:eastAsia="Times New Roman"/>
          <w:sz w:val="24"/>
          <w:szCs w:val="24"/>
          <w:lang w:eastAsia="zh-CN"/>
        </w:rPr>
        <w:t>ou</w:t>
      </w:r>
      <w:r w:rsidRPr="001F28D3">
        <w:rPr>
          <w:rFonts w:eastAsia="Times New Roman"/>
          <w:sz w:val="24"/>
          <w:szCs w:val="24"/>
          <w:lang w:eastAsia="zh-CN"/>
        </w:rPr>
        <w:t>rable conditions in a community.  High dropout rate, unemployment, crumbling infrastructure and single parent families.  Strain theory, crime occurs when people are frustrated by lack of access to financial success.  Few under strain turn to crime, but negative emotionality may increase tendency.  Cultural deviance theory, people outside the mainstream may adapt to sub cultures which have their own</w:t>
      </w:r>
      <w:r w:rsidR="00F35D37" w:rsidRPr="001F28D3">
        <w:rPr>
          <w:rFonts w:eastAsia="Times New Roman"/>
          <w:sz w:val="24"/>
          <w:szCs w:val="24"/>
          <w:lang w:eastAsia="zh-CN"/>
        </w:rPr>
        <w:t xml:space="preserve"> norms and values.  Some subcultures celebrate criminal or deviant behaviour.  That may be in form of disorganised neighbourhoods, isolated from dominant society.  </w:t>
      </w:r>
    </w:p>
    <w:p w:rsidR="001C1658" w:rsidRPr="001F28D3" w:rsidRDefault="00F35D37"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Social process theory category, everyone has the potential to be a criminal depending on one’s interactions with various groups and institutions.  Learning theory, family and peer have a large influence through differential association criminal behaviour is learned the same way as other behaviours.  Influence through differential reinforcement when negative behaviour is rewarded, it is reinforced.  Control theory, social bond between people in a social setting controls deviance </w:t>
      </w:r>
      <w:r w:rsidR="00847945" w:rsidRPr="001F28D3">
        <w:rPr>
          <w:rFonts w:eastAsia="Times New Roman"/>
          <w:sz w:val="24"/>
          <w:szCs w:val="24"/>
          <w:lang w:eastAsia="zh-CN"/>
        </w:rPr>
        <w:t>and promotes conformity to norms.  Bonds are formed based on involvement, commitment, attachment and common beliefs.  As the social bond weakens, deviance increases. R</w:t>
      </w:r>
      <w:r w:rsidR="001C1658" w:rsidRPr="001F28D3">
        <w:rPr>
          <w:rFonts w:eastAsia="Times New Roman"/>
          <w:sz w:val="24"/>
          <w:szCs w:val="24"/>
          <w:lang w:eastAsia="zh-CN"/>
        </w:rPr>
        <w:t>eaction theory, n</w:t>
      </w:r>
      <w:r w:rsidR="00847945" w:rsidRPr="001F28D3">
        <w:rPr>
          <w:rFonts w:eastAsia="Times New Roman"/>
          <w:sz w:val="24"/>
          <w:szCs w:val="24"/>
          <w:lang w:eastAsia="zh-CN"/>
        </w:rPr>
        <w:t xml:space="preserve">ot as concerned with what a person does but how other people react to what they did. </w:t>
      </w:r>
    </w:p>
    <w:p w:rsidR="006D7063" w:rsidRPr="001F28D3" w:rsidRDefault="007B57B0" w:rsidP="001F28D3">
      <w:pPr>
        <w:spacing w:line="360" w:lineRule="auto"/>
        <w:ind w:firstLine="720"/>
        <w:rPr>
          <w:rFonts w:eastAsia="Times New Roman"/>
          <w:b/>
          <w:bCs/>
          <w:sz w:val="24"/>
          <w:szCs w:val="24"/>
          <w:u w:val="single"/>
          <w:lang w:eastAsia="zh-CN"/>
        </w:rPr>
      </w:pPr>
      <w:r w:rsidRPr="001F28D3">
        <w:rPr>
          <w:rFonts w:eastAsia="Times New Roman"/>
          <w:sz w:val="24"/>
          <w:szCs w:val="24"/>
          <w:lang w:eastAsia="zh-CN"/>
        </w:rPr>
        <w:t>Conflict theory category, asserts conflict between social classes causes crime.  Conflict is created by capitalism and competition over scarce resources</w:t>
      </w:r>
      <w:r w:rsidR="006B7742" w:rsidRPr="001F28D3">
        <w:rPr>
          <w:rFonts w:eastAsia="Times New Roman"/>
          <w:sz w:val="24"/>
          <w:szCs w:val="24"/>
          <w:lang w:eastAsia="zh-CN"/>
        </w:rPr>
        <w:t xml:space="preserve"> like Professional workers and Gold</w:t>
      </w:r>
      <w:r w:rsidRPr="001F28D3">
        <w:rPr>
          <w:rFonts w:eastAsia="Times New Roman"/>
          <w:sz w:val="24"/>
          <w:szCs w:val="24"/>
          <w:lang w:eastAsia="zh-CN"/>
        </w:rPr>
        <w:t xml:space="preserve">.  Scarce human </w:t>
      </w:r>
      <w:r w:rsidRPr="001F28D3">
        <w:rPr>
          <w:rFonts w:eastAsia="Times New Roman"/>
          <w:sz w:val="24"/>
          <w:szCs w:val="24"/>
          <w:lang w:eastAsia="zh-CN"/>
        </w:rPr>
        <w:lastRenderedPageBreak/>
        <w:t>resources are wealth and power.  The law is defined by people who control wealth and it is biased against the poor.  The criminal Justice system is a mechanism for controlling the poor.  Crime ca</w:t>
      </w:r>
      <w:r w:rsidR="002234A3" w:rsidRPr="001F28D3">
        <w:rPr>
          <w:rFonts w:eastAsia="Times New Roman"/>
          <w:sz w:val="24"/>
          <w:szCs w:val="24"/>
          <w:lang w:eastAsia="zh-CN"/>
        </w:rPr>
        <w:t>n</w:t>
      </w:r>
      <w:r w:rsidRPr="001F28D3">
        <w:rPr>
          <w:rFonts w:eastAsia="Times New Roman"/>
          <w:sz w:val="24"/>
          <w:szCs w:val="24"/>
          <w:lang w:eastAsia="zh-CN"/>
        </w:rPr>
        <w:t xml:space="preserve"> be revolutionary and bring about social change.  (Vogt, 2010) </w:t>
      </w:r>
      <w:r w:rsidRPr="001F28D3">
        <w:rPr>
          <w:rFonts w:eastAsia="Times New Roman"/>
          <w:b/>
          <w:bCs/>
          <w:sz w:val="24"/>
          <w:szCs w:val="24"/>
          <w:u w:val="single"/>
          <w:lang w:eastAsia="zh-CN"/>
        </w:rPr>
        <w:t xml:space="preserve">  </w:t>
      </w:r>
    </w:p>
    <w:p w:rsidR="00715306" w:rsidRPr="001F28D3" w:rsidRDefault="006D7063" w:rsidP="001F28D3">
      <w:pPr>
        <w:spacing w:line="360" w:lineRule="auto"/>
        <w:rPr>
          <w:rFonts w:eastAsia="Times New Roman"/>
          <w:b/>
          <w:bCs/>
          <w:sz w:val="24"/>
          <w:szCs w:val="24"/>
          <w:u w:val="single"/>
          <w:lang w:eastAsia="zh-CN"/>
        </w:rPr>
      </w:pPr>
      <w:r w:rsidRPr="001F28D3">
        <w:rPr>
          <w:rFonts w:eastAsia="Times New Roman"/>
          <w:sz w:val="24"/>
          <w:szCs w:val="24"/>
          <w:lang w:eastAsia="zh-CN"/>
        </w:rPr>
        <w:tab/>
        <w:t xml:space="preserve">Influences from the political field, emerges </w:t>
      </w:r>
      <w:r w:rsidR="00F052F7" w:rsidRPr="001F28D3">
        <w:rPr>
          <w:rFonts w:eastAsia="Times New Roman"/>
          <w:sz w:val="24"/>
          <w:szCs w:val="24"/>
          <w:lang w:eastAsia="zh-CN"/>
        </w:rPr>
        <w:t xml:space="preserve">from the </w:t>
      </w:r>
      <w:r w:rsidRPr="001F28D3">
        <w:rPr>
          <w:rFonts w:eastAsia="Times New Roman"/>
          <w:sz w:val="24"/>
          <w:szCs w:val="24"/>
          <w:lang w:eastAsia="zh-CN"/>
        </w:rPr>
        <w:t xml:space="preserve">misspent youth </w:t>
      </w:r>
      <w:r w:rsidR="00F052F7" w:rsidRPr="001F28D3">
        <w:rPr>
          <w:rFonts w:eastAsia="Times New Roman"/>
          <w:sz w:val="24"/>
          <w:szCs w:val="24"/>
          <w:lang w:eastAsia="zh-CN"/>
        </w:rPr>
        <w:t xml:space="preserve">report </w:t>
      </w:r>
      <w:r w:rsidRPr="001F28D3">
        <w:rPr>
          <w:rFonts w:eastAsia="Times New Roman"/>
          <w:sz w:val="24"/>
          <w:szCs w:val="24"/>
          <w:lang w:eastAsia="zh-CN"/>
        </w:rPr>
        <w:t>recommendations</w:t>
      </w:r>
      <w:r w:rsidR="00F052F7" w:rsidRPr="001F28D3">
        <w:rPr>
          <w:rFonts w:eastAsia="Times New Roman"/>
          <w:sz w:val="24"/>
          <w:szCs w:val="24"/>
          <w:lang w:eastAsia="zh-CN"/>
        </w:rPr>
        <w:t xml:space="preserve"> (1996)</w:t>
      </w:r>
      <w:r w:rsidR="007A1D53" w:rsidRPr="001F28D3">
        <w:rPr>
          <w:rFonts w:eastAsia="Times New Roman"/>
          <w:sz w:val="24"/>
          <w:szCs w:val="24"/>
          <w:lang w:eastAsia="zh-CN"/>
        </w:rPr>
        <w:t>, Child human rights (1991)</w:t>
      </w:r>
      <w:r w:rsidRPr="001F28D3">
        <w:rPr>
          <w:rFonts w:eastAsia="Times New Roman"/>
          <w:sz w:val="24"/>
          <w:szCs w:val="24"/>
          <w:lang w:eastAsia="zh-CN"/>
        </w:rPr>
        <w:t xml:space="preserve"> and the Government</w:t>
      </w:r>
      <w:r w:rsidR="000436C8" w:rsidRPr="001F28D3">
        <w:rPr>
          <w:rFonts w:eastAsia="Times New Roman"/>
          <w:sz w:val="24"/>
          <w:szCs w:val="24"/>
          <w:lang w:eastAsia="zh-CN"/>
        </w:rPr>
        <w:t>’</w:t>
      </w:r>
      <w:r w:rsidRPr="001F28D3">
        <w:rPr>
          <w:rFonts w:eastAsia="Times New Roman"/>
          <w:sz w:val="24"/>
          <w:szCs w:val="24"/>
          <w:lang w:eastAsia="zh-CN"/>
        </w:rPr>
        <w:t>s white paper the no more Excuses, a new approach to tackling Youth crime.</w:t>
      </w:r>
      <w:r w:rsidR="009B1E5D" w:rsidRPr="001F28D3">
        <w:rPr>
          <w:rFonts w:eastAsia="Times New Roman"/>
          <w:sz w:val="24"/>
          <w:szCs w:val="24"/>
          <w:lang w:eastAsia="zh-CN"/>
        </w:rPr>
        <w:t xml:space="preserve">  Let’s bring it down a Home Office’s </w:t>
      </w:r>
      <w:r w:rsidR="00F6582F" w:rsidRPr="001F28D3">
        <w:rPr>
          <w:rFonts w:eastAsia="Times New Roman"/>
          <w:sz w:val="24"/>
          <w:szCs w:val="24"/>
          <w:lang w:eastAsia="zh-CN"/>
        </w:rPr>
        <w:t>slogan</w:t>
      </w:r>
      <w:r w:rsidR="009B1E5D" w:rsidRPr="001F28D3">
        <w:rPr>
          <w:rFonts w:eastAsia="Times New Roman"/>
          <w:sz w:val="24"/>
          <w:szCs w:val="24"/>
          <w:lang w:eastAsia="zh-CN"/>
        </w:rPr>
        <w:t xml:space="preserve"> offered explanations on its philosophy of the Youth Justice system</w:t>
      </w:r>
      <w:r w:rsidR="004175FC" w:rsidRPr="001F28D3">
        <w:rPr>
          <w:rFonts w:eastAsia="Times New Roman"/>
          <w:sz w:val="24"/>
          <w:szCs w:val="24"/>
          <w:lang w:eastAsia="zh-CN"/>
        </w:rPr>
        <w:t xml:space="preserve"> as well as the creation of the Youth Justice </w:t>
      </w:r>
      <w:proofErr w:type="gramStart"/>
      <w:r w:rsidR="004175FC" w:rsidRPr="001F28D3">
        <w:rPr>
          <w:rFonts w:eastAsia="Times New Roman"/>
          <w:sz w:val="24"/>
          <w:szCs w:val="24"/>
          <w:lang w:eastAsia="zh-CN"/>
        </w:rPr>
        <w:t>Board  on</w:t>
      </w:r>
      <w:proofErr w:type="gramEnd"/>
      <w:r w:rsidR="004175FC" w:rsidRPr="001F28D3">
        <w:rPr>
          <w:rFonts w:eastAsia="Times New Roman"/>
          <w:sz w:val="24"/>
          <w:szCs w:val="24"/>
          <w:lang w:eastAsia="zh-CN"/>
        </w:rPr>
        <w:t xml:space="preserve"> 30th September 1998 under section 41 of the Crime and Disorder Act 1998</w:t>
      </w:r>
      <w:r w:rsidR="009B1E5D" w:rsidRPr="001F28D3">
        <w:rPr>
          <w:rFonts w:eastAsia="Times New Roman"/>
          <w:sz w:val="24"/>
          <w:szCs w:val="24"/>
          <w:lang w:eastAsia="zh-CN"/>
        </w:rPr>
        <w:t>.</w:t>
      </w:r>
      <w:r w:rsidRPr="001F28D3">
        <w:rPr>
          <w:rFonts w:eastAsia="Times New Roman"/>
          <w:sz w:val="24"/>
          <w:szCs w:val="24"/>
          <w:lang w:eastAsia="zh-CN"/>
        </w:rPr>
        <w:t xml:space="preserve">  </w:t>
      </w:r>
    </w:p>
    <w:p w:rsidR="00D47E2A" w:rsidRPr="001F28D3" w:rsidRDefault="00D47E2A"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Today, the current system of the Youth Justice, base its functions and works following the set aims and objectives.  The core aim lies in Section 37 of the 1998 Crime and Disorder Act which states ‘’It shall be the principal aim of the Youth Justice System to prevent offending by children and young persons’’.  It encourages all of its agencies and Individuals serving within the system to work in partnership towards achieving this core aim and in delivering their duties, </w:t>
      </w:r>
      <w:proofErr w:type="gramStart"/>
      <w:r w:rsidRPr="001F28D3">
        <w:rPr>
          <w:rFonts w:eastAsia="Times New Roman"/>
          <w:sz w:val="24"/>
          <w:szCs w:val="24"/>
          <w:lang w:eastAsia="zh-CN"/>
        </w:rPr>
        <w:t>It</w:t>
      </w:r>
      <w:proofErr w:type="gramEnd"/>
      <w:r w:rsidRPr="001F28D3">
        <w:rPr>
          <w:rFonts w:eastAsia="Times New Roman"/>
          <w:sz w:val="24"/>
          <w:szCs w:val="24"/>
          <w:lang w:eastAsia="zh-CN"/>
        </w:rPr>
        <w:t xml:space="preserve"> is a must to refer to the following six (6) objectives.</w:t>
      </w:r>
    </w:p>
    <w:p w:rsidR="00D47E2A" w:rsidRPr="001F28D3" w:rsidRDefault="0003693B" w:rsidP="001F28D3">
      <w:pPr>
        <w:spacing w:line="360" w:lineRule="auto"/>
        <w:ind w:firstLine="720"/>
        <w:rPr>
          <w:rFonts w:eastAsia="Times New Roman"/>
          <w:sz w:val="24"/>
          <w:szCs w:val="24"/>
          <w:lang w:eastAsia="zh-CN"/>
        </w:rPr>
      </w:pPr>
      <w:r w:rsidRPr="001F28D3">
        <w:rPr>
          <w:rFonts w:eastAsia="Times New Roman"/>
          <w:sz w:val="24"/>
          <w:szCs w:val="24"/>
          <w:lang w:eastAsia="zh-CN"/>
        </w:rPr>
        <w:t>‘The swift administration of Justice so that every young person accused of breaking the law has the matter resolved without delay’.  The time from arrest to sentence from 142 days in 1996, to 71 days 2001.</w:t>
      </w:r>
      <w:r w:rsidR="009E60D8" w:rsidRPr="001F28D3">
        <w:rPr>
          <w:rFonts w:eastAsia="Times New Roman"/>
          <w:sz w:val="24"/>
          <w:szCs w:val="24"/>
          <w:lang w:eastAsia="zh-CN"/>
        </w:rPr>
        <w:t xml:space="preserve">  (YJB</w:t>
      </w:r>
      <w:r w:rsidR="0029719F" w:rsidRPr="001F28D3">
        <w:rPr>
          <w:rFonts w:eastAsia="Times New Roman"/>
          <w:sz w:val="24"/>
          <w:szCs w:val="24"/>
          <w:lang w:eastAsia="zh-CN"/>
        </w:rPr>
        <w:t>, 2003 p.3)</w:t>
      </w:r>
    </w:p>
    <w:p w:rsidR="0003693B" w:rsidRPr="001F28D3" w:rsidRDefault="001D7E48"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Sitting with the young offender with </w:t>
      </w:r>
      <w:r w:rsidR="0003693B" w:rsidRPr="001F28D3">
        <w:rPr>
          <w:rFonts w:eastAsia="Times New Roman"/>
          <w:sz w:val="24"/>
          <w:szCs w:val="24"/>
          <w:lang w:eastAsia="zh-CN"/>
        </w:rPr>
        <w:t>consequences of their offending for themselves, their family, their victims and the community,</w:t>
      </w:r>
      <w:r w:rsidRPr="001F28D3">
        <w:rPr>
          <w:rFonts w:eastAsia="Times New Roman"/>
          <w:sz w:val="24"/>
          <w:szCs w:val="24"/>
          <w:lang w:eastAsia="zh-CN"/>
        </w:rPr>
        <w:t xml:space="preserve"> and making them take </w:t>
      </w:r>
      <w:r w:rsidR="0003693B" w:rsidRPr="001F28D3">
        <w:rPr>
          <w:rFonts w:eastAsia="Times New Roman"/>
          <w:sz w:val="24"/>
          <w:szCs w:val="24"/>
          <w:lang w:eastAsia="zh-CN"/>
        </w:rPr>
        <w:t xml:space="preserve">personal responsibility.  Young people must be made aware of their </w:t>
      </w:r>
      <w:r w:rsidR="000B1372" w:rsidRPr="001F28D3">
        <w:rPr>
          <w:rFonts w:eastAsia="Times New Roman"/>
          <w:sz w:val="24"/>
          <w:szCs w:val="24"/>
          <w:lang w:eastAsia="zh-CN"/>
        </w:rPr>
        <w:t>offending impacts towards others ‘the victim’ in particular.  Failing to meet the agreed contract may mean further sentencing or referred back to court for tougher work</w:t>
      </w:r>
      <w:r w:rsidR="00EF75E3">
        <w:rPr>
          <w:rFonts w:eastAsia="Times New Roman"/>
          <w:sz w:val="24"/>
          <w:szCs w:val="24"/>
          <w:lang w:eastAsia="zh-CN"/>
        </w:rPr>
        <w:t xml:space="preserve"> of </w:t>
      </w:r>
      <w:r w:rsidR="00A36BB9" w:rsidRPr="001F28D3">
        <w:rPr>
          <w:rFonts w:eastAsia="Times New Roman"/>
          <w:sz w:val="24"/>
          <w:szCs w:val="24"/>
          <w:lang w:eastAsia="zh-CN"/>
        </w:rPr>
        <w:t>Education</w:t>
      </w:r>
      <w:r w:rsidR="000B1372" w:rsidRPr="001F28D3">
        <w:rPr>
          <w:rFonts w:eastAsia="Times New Roman"/>
          <w:sz w:val="24"/>
          <w:szCs w:val="24"/>
          <w:lang w:eastAsia="zh-CN"/>
        </w:rPr>
        <w:t>.</w:t>
      </w:r>
      <w:r w:rsidR="001D45B0" w:rsidRPr="001F28D3">
        <w:rPr>
          <w:rFonts w:eastAsia="Times New Roman"/>
          <w:sz w:val="24"/>
          <w:szCs w:val="24"/>
          <w:lang w:eastAsia="zh-CN"/>
        </w:rPr>
        <w:t xml:space="preserve">  So, may mean more assignments </w:t>
      </w:r>
      <w:r w:rsidR="001D45B0" w:rsidRPr="001F28D3">
        <w:rPr>
          <w:rFonts w:eastAsia="Times New Roman"/>
          <w:sz w:val="24"/>
          <w:szCs w:val="24"/>
          <w:lang w:eastAsia="zh-CN"/>
        </w:rPr>
        <w:lastRenderedPageBreak/>
        <w:t>and paragraphs writing</w:t>
      </w:r>
      <w:r w:rsidR="00AD7645">
        <w:rPr>
          <w:rFonts w:eastAsia="Times New Roman"/>
          <w:sz w:val="24"/>
          <w:szCs w:val="24"/>
          <w:lang w:eastAsia="zh-CN"/>
        </w:rPr>
        <w:t xml:space="preserve"> or spending time </w:t>
      </w:r>
      <w:r w:rsidR="00D9448D" w:rsidRPr="001F28D3">
        <w:rPr>
          <w:rFonts w:eastAsia="Times New Roman"/>
          <w:sz w:val="24"/>
          <w:szCs w:val="24"/>
          <w:lang w:eastAsia="zh-CN"/>
        </w:rPr>
        <w:t>summarisin</w:t>
      </w:r>
      <w:r w:rsidR="00AD7645">
        <w:rPr>
          <w:rFonts w:eastAsia="Times New Roman"/>
          <w:sz w:val="24"/>
          <w:szCs w:val="24"/>
          <w:lang w:eastAsia="zh-CN"/>
        </w:rPr>
        <w:t xml:space="preserve">g a text book </w:t>
      </w:r>
      <w:r w:rsidR="008706E3">
        <w:rPr>
          <w:rFonts w:eastAsia="Times New Roman"/>
          <w:sz w:val="24"/>
          <w:szCs w:val="24"/>
          <w:lang w:eastAsia="zh-CN"/>
        </w:rPr>
        <w:t>of animal farm</w:t>
      </w:r>
      <w:r w:rsidR="001D45B0" w:rsidRPr="001F28D3">
        <w:rPr>
          <w:rFonts w:eastAsia="Times New Roman"/>
          <w:sz w:val="24"/>
          <w:szCs w:val="24"/>
          <w:lang w:eastAsia="zh-CN"/>
        </w:rPr>
        <w:t>.</w:t>
      </w:r>
    </w:p>
    <w:p w:rsidR="004C0288" w:rsidRPr="001F28D3" w:rsidRDefault="006C3294"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‘Providing intervention that tackles the particular factors that put the </w:t>
      </w:r>
      <w:r w:rsidR="004C0288" w:rsidRPr="001F28D3">
        <w:rPr>
          <w:rFonts w:eastAsia="Times New Roman"/>
          <w:sz w:val="24"/>
          <w:szCs w:val="24"/>
          <w:lang w:eastAsia="zh-CN"/>
        </w:rPr>
        <w:t>y</w:t>
      </w:r>
      <w:r w:rsidRPr="001F28D3">
        <w:rPr>
          <w:rFonts w:eastAsia="Times New Roman"/>
          <w:sz w:val="24"/>
          <w:szCs w:val="24"/>
          <w:lang w:eastAsia="zh-CN"/>
        </w:rPr>
        <w:t xml:space="preserve">oung person at risk of offending (personal, family, social education or health), and strengthens ‘protective factors’.  </w:t>
      </w:r>
      <w:r w:rsidR="004C0288" w:rsidRPr="001F28D3">
        <w:rPr>
          <w:rFonts w:eastAsia="Times New Roman"/>
          <w:sz w:val="24"/>
          <w:szCs w:val="24"/>
          <w:lang w:eastAsia="zh-CN"/>
        </w:rPr>
        <w:t>Interventions should be statutory for instance the provision of a personal mentor.</w:t>
      </w:r>
      <w:r w:rsidR="00D443EE" w:rsidRPr="001F28D3">
        <w:rPr>
          <w:rFonts w:eastAsia="Times New Roman"/>
          <w:sz w:val="24"/>
          <w:szCs w:val="24"/>
          <w:lang w:eastAsia="zh-CN"/>
        </w:rPr>
        <w:t xml:space="preserve"> </w:t>
      </w:r>
      <w:r w:rsidR="009E60D8" w:rsidRPr="001F28D3">
        <w:rPr>
          <w:rFonts w:eastAsia="Times New Roman"/>
          <w:sz w:val="24"/>
          <w:szCs w:val="24"/>
          <w:lang w:eastAsia="zh-CN"/>
        </w:rPr>
        <w:t>(YJB</w:t>
      </w:r>
      <w:r w:rsidR="00D443EE" w:rsidRPr="001F28D3">
        <w:rPr>
          <w:rFonts w:eastAsia="Times New Roman"/>
          <w:sz w:val="24"/>
          <w:szCs w:val="24"/>
          <w:lang w:eastAsia="zh-CN"/>
        </w:rPr>
        <w:t>, 2003 p.6)</w:t>
      </w:r>
    </w:p>
    <w:p w:rsidR="006C3294" w:rsidRPr="001F28D3" w:rsidRDefault="004C0288" w:rsidP="001F28D3">
      <w:pPr>
        <w:spacing w:line="360" w:lineRule="auto"/>
        <w:ind w:firstLine="720"/>
        <w:rPr>
          <w:rFonts w:eastAsia="Times New Roman"/>
          <w:sz w:val="24"/>
          <w:szCs w:val="24"/>
          <w:lang w:eastAsia="zh-CN"/>
        </w:rPr>
      </w:pPr>
      <w:r w:rsidRPr="001F28D3">
        <w:rPr>
          <w:rFonts w:eastAsia="Times New Roman"/>
          <w:sz w:val="24"/>
          <w:szCs w:val="24"/>
          <w:lang w:eastAsia="zh-CN"/>
        </w:rPr>
        <w:t>Puni</w:t>
      </w:r>
      <w:r w:rsidR="003D5984" w:rsidRPr="001F28D3">
        <w:rPr>
          <w:rFonts w:eastAsia="Times New Roman"/>
          <w:sz w:val="24"/>
          <w:szCs w:val="24"/>
          <w:lang w:eastAsia="zh-CN"/>
        </w:rPr>
        <w:t xml:space="preserve">shment given upon seriousness </w:t>
      </w:r>
      <w:r w:rsidR="00D443EE" w:rsidRPr="001F28D3">
        <w:rPr>
          <w:rFonts w:eastAsia="Times New Roman"/>
          <w:sz w:val="24"/>
          <w:szCs w:val="24"/>
          <w:lang w:eastAsia="zh-CN"/>
        </w:rPr>
        <w:t xml:space="preserve">of </w:t>
      </w:r>
      <w:r w:rsidRPr="001F28D3">
        <w:rPr>
          <w:rFonts w:eastAsia="Times New Roman"/>
          <w:sz w:val="24"/>
          <w:szCs w:val="24"/>
          <w:lang w:eastAsia="zh-CN"/>
        </w:rPr>
        <w:t>offending.  The ASSET tool must address the areas of a young person’s offending circumstances in line to the referral order of the court.</w:t>
      </w:r>
    </w:p>
    <w:p w:rsidR="00D143F3" w:rsidRPr="001F28D3" w:rsidRDefault="00D12961" w:rsidP="001F28D3">
      <w:pPr>
        <w:spacing w:line="360" w:lineRule="auto"/>
        <w:ind w:firstLine="720"/>
        <w:rPr>
          <w:rFonts w:eastAsia="Times New Roman"/>
          <w:sz w:val="24"/>
          <w:szCs w:val="24"/>
          <w:lang w:eastAsia="zh-CN"/>
        </w:rPr>
      </w:pPr>
      <w:r w:rsidRPr="001F28D3">
        <w:rPr>
          <w:rFonts w:eastAsia="Times New Roman"/>
          <w:sz w:val="24"/>
          <w:szCs w:val="24"/>
          <w:lang w:eastAsia="zh-CN"/>
        </w:rPr>
        <w:t>V</w:t>
      </w:r>
      <w:r w:rsidR="004C0288" w:rsidRPr="001F28D3">
        <w:rPr>
          <w:rFonts w:eastAsia="Times New Roman"/>
          <w:sz w:val="24"/>
          <w:szCs w:val="24"/>
          <w:lang w:eastAsia="zh-CN"/>
        </w:rPr>
        <w:t>ictims</w:t>
      </w:r>
      <w:r w:rsidRPr="001F28D3">
        <w:rPr>
          <w:rFonts w:eastAsia="Times New Roman"/>
          <w:sz w:val="24"/>
          <w:szCs w:val="24"/>
          <w:lang w:eastAsia="zh-CN"/>
        </w:rPr>
        <w:t xml:space="preserve"> taking park</w:t>
      </w:r>
      <w:r w:rsidR="004C0288" w:rsidRPr="001F28D3">
        <w:rPr>
          <w:rFonts w:eastAsia="Times New Roman"/>
          <w:sz w:val="24"/>
          <w:szCs w:val="24"/>
          <w:lang w:eastAsia="zh-CN"/>
        </w:rPr>
        <w:t xml:space="preserve">.  That means taking a responsibility of own actions by making amends to the victim by a young person.  So, Victims </w:t>
      </w:r>
      <w:r w:rsidR="00D143F3" w:rsidRPr="001F28D3">
        <w:rPr>
          <w:rFonts w:eastAsia="Times New Roman"/>
          <w:sz w:val="24"/>
          <w:szCs w:val="24"/>
          <w:lang w:eastAsia="zh-CN"/>
        </w:rPr>
        <w:t>may wish to take part in punishing the young person by attending the community panel together with the youth offending working force and the young person, hence drawing a contract.</w:t>
      </w:r>
    </w:p>
    <w:p w:rsidR="00D143F3" w:rsidRPr="001F28D3" w:rsidRDefault="00D12961" w:rsidP="001F28D3">
      <w:pPr>
        <w:spacing w:line="360" w:lineRule="auto"/>
        <w:ind w:firstLine="720"/>
        <w:rPr>
          <w:rFonts w:eastAsia="Times New Roman"/>
          <w:sz w:val="24"/>
          <w:szCs w:val="24"/>
          <w:lang w:eastAsia="zh-CN"/>
        </w:rPr>
      </w:pPr>
      <w:r w:rsidRPr="001F28D3">
        <w:rPr>
          <w:rFonts w:eastAsia="Times New Roman"/>
          <w:sz w:val="24"/>
          <w:szCs w:val="24"/>
          <w:lang w:eastAsia="zh-CN"/>
        </w:rPr>
        <w:t>P</w:t>
      </w:r>
      <w:r w:rsidR="00D143F3" w:rsidRPr="001F28D3">
        <w:rPr>
          <w:rFonts w:eastAsia="Times New Roman"/>
          <w:sz w:val="24"/>
          <w:szCs w:val="24"/>
          <w:lang w:eastAsia="zh-CN"/>
        </w:rPr>
        <w:t>arent</w:t>
      </w:r>
      <w:r w:rsidRPr="001F28D3">
        <w:rPr>
          <w:rFonts w:eastAsia="Times New Roman"/>
          <w:sz w:val="24"/>
          <w:szCs w:val="24"/>
          <w:lang w:eastAsia="zh-CN"/>
        </w:rPr>
        <w:t>al responsibility</w:t>
      </w:r>
      <w:r w:rsidR="00D143F3" w:rsidRPr="001F28D3">
        <w:rPr>
          <w:rFonts w:eastAsia="Times New Roman"/>
          <w:sz w:val="24"/>
          <w:szCs w:val="24"/>
          <w:lang w:eastAsia="zh-CN"/>
        </w:rPr>
        <w:t>.  It is the responsibility of the parent or carer to offer decent parenting to their Children as a result, less offending behaviour or not at</w:t>
      </w:r>
      <w:r w:rsidR="004C272D">
        <w:rPr>
          <w:rFonts w:eastAsia="Times New Roman"/>
          <w:sz w:val="24"/>
          <w:szCs w:val="24"/>
          <w:lang w:eastAsia="zh-CN"/>
        </w:rPr>
        <w:t xml:space="preserve"> all, is likely to occur.  P</w:t>
      </w:r>
      <w:r w:rsidR="00D143F3" w:rsidRPr="001F28D3">
        <w:rPr>
          <w:rFonts w:eastAsia="Times New Roman"/>
          <w:sz w:val="24"/>
          <w:szCs w:val="24"/>
          <w:lang w:eastAsia="zh-CN"/>
        </w:rPr>
        <w:t xml:space="preserve">arents must be encouraged to foster </w:t>
      </w:r>
      <w:r w:rsidR="00040840" w:rsidRPr="001F28D3">
        <w:rPr>
          <w:rFonts w:eastAsia="Times New Roman"/>
          <w:sz w:val="24"/>
          <w:szCs w:val="24"/>
          <w:lang w:eastAsia="zh-CN"/>
        </w:rPr>
        <w:t>their Children well.  (YJB</w:t>
      </w:r>
      <w:r w:rsidR="00D143F3" w:rsidRPr="001F28D3">
        <w:rPr>
          <w:rFonts w:eastAsia="Times New Roman"/>
          <w:sz w:val="24"/>
          <w:szCs w:val="24"/>
          <w:lang w:eastAsia="zh-CN"/>
        </w:rPr>
        <w:t>, 2003)</w:t>
      </w:r>
    </w:p>
    <w:p w:rsidR="00B7508F" w:rsidRPr="001F28D3" w:rsidRDefault="00CC4007" w:rsidP="00CB7095">
      <w:pPr>
        <w:spacing w:line="360" w:lineRule="auto"/>
        <w:ind w:firstLine="720"/>
        <w:rPr>
          <w:rFonts w:eastAsia="Times New Roman"/>
          <w:sz w:val="24"/>
          <w:szCs w:val="24"/>
          <w:lang w:eastAsia="zh-CN"/>
        </w:rPr>
      </w:pPr>
      <w:r w:rsidRPr="001F28D3">
        <w:rPr>
          <w:rFonts w:eastAsia="Times New Roman"/>
          <w:sz w:val="24"/>
          <w:szCs w:val="24"/>
          <w:lang w:eastAsia="zh-CN"/>
        </w:rPr>
        <w:t>The present National</w:t>
      </w:r>
      <w:r w:rsidR="003F12EE">
        <w:rPr>
          <w:rFonts w:eastAsia="Times New Roman"/>
          <w:sz w:val="24"/>
          <w:szCs w:val="24"/>
          <w:lang w:eastAsia="zh-CN"/>
        </w:rPr>
        <w:t xml:space="preserve"> structure of the </w:t>
      </w:r>
      <w:r w:rsidR="00324181">
        <w:rPr>
          <w:rFonts w:eastAsia="Times New Roman"/>
          <w:sz w:val="24"/>
          <w:szCs w:val="24"/>
          <w:lang w:eastAsia="zh-CN"/>
        </w:rPr>
        <w:t>system</w:t>
      </w:r>
      <w:r w:rsidR="003F12EE">
        <w:rPr>
          <w:rFonts w:eastAsia="Times New Roman"/>
          <w:sz w:val="24"/>
          <w:szCs w:val="24"/>
          <w:lang w:eastAsia="zh-CN"/>
        </w:rPr>
        <w:t xml:space="preserve">, </w:t>
      </w:r>
      <w:r w:rsidR="00060026" w:rsidRPr="001F28D3">
        <w:rPr>
          <w:rFonts w:eastAsia="Times New Roman"/>
          <w:sz w:val="24"/>
          <w:szCs w:val="24"/>
          <w:lang w:eastAsia="zh-CN"/>
        </w:rPr>
        <w:t>has its headquarters in London.  The Board was created through section 41 of t</w:t>
      </w:r>
      <w:r w:rsidR="00324181">
        <w:rPr>
          <w:rFonts w:eastAsia="Times New Roman"/>
          <w:sz w:val="24"/>
          <w:szCs w:val="24"/>
          <w:lang w:eastAsia="zh-CN"/>
        </w:rPr>
        <w:t xml:space="preserve">he Crime and Disorder act 1998 overseeing </w:t>
      </w:r>
      <w:r w:rsidR="00060026" w:rsidRPr="001F28D3">
        <w:rPr>
          <w:rFonts w:eastAsia="Times New Roman"/>
          <w:sz w:val="24"/>
          <w:szCs w:val="24"/>
          <w:lang w:eastAsia="zh-CN"/>
        </w:rPr>
        <w:t>Youth Crime</w:t>
      </w:r>
      <w:r w:rsidR="00E2173E" w:rsidRPr="001F28D3">
        <w:rPr>
          <w:rFonts w:eastAsia="Times New Roman"/>
          <w:sz w:val="24"/>
          <w:szCs w:val="24"/>
          <w:lang w:eastAsia="zh-CN"/>
        </w:rPr>
        <w:t xml:space="preserve"> whilst answering the concerns spelled in the Au</w:t>
      </w:r>
      <w:r w:rsidR="00324181">
        <w:rPr>
          <w:rFonts w:eastAsia="Times New Roman"/>
          <w:sz w:val="24"/>
          <w:szCs w:val="24"/>
          <w:lang w:eastAsia="zh-CN"/>
        </w:rPr>
        <w:t xml:space="preserve">dit commission (1996) </w:t>
      </w:r>
      <w:r w:rsidR="00E2173E" w:rsidRPr="001F28D3">
        <w:rPr>
          <w:rFonts w:eastAsia="Times New Roman"/>
          <w:sz w:val="24"/>
          <w:szCs w:val="24"/>
          <w:lang w:eastAsia="zh-CN"/>
        </w:rPr>
        <w:t>o</w:t>
      </w:r>
      <w:r w:rsidR="00324181">
        <w:rPr>
          <w:rFonts w:eastAsia="Times New Roman"/>
          <w:sz w:val="24"/>
          <w:szCs w:val="24"/>
          <w:lang w:eastAsia="zh-CN"/>
        </w:rPr>
        <w:t>f</w:t>
      </w:r>
      <w:r w:rsidR="00E2173E" w:rsidRPr="001F28D3">
        <w:rPr>
          <w:rFonts w:eastAsia="Times New Roman"/>
          <w:sz w:val="24"/>
          <w:szCs w:val="24"/>
          <w:lang w:eastAsia="zh-CN"/>
        </w:rPr>
        <w:t xml:space="preserve"> lack of consistency of </w:t>
      </w:r>
      <w:r w:rsidR="00C644B3" w:rsidRPr="001F28D3">
        <w:rPr>
          <w:rFonts w:eastAsia="Times New Roman"/>
          <w:sz w:val="24"/>
          <w:szCs w:val="24"/>
          <w:lang w:eastAsia="zh-CN"/>
        </w:rPr>
        <w:t>service across the regions</w:t>
      </w:r>
      <w:r w:rsidR="00E2173E" w:rsidRPr="001F28D3">
        <w:rPr>
          <w:rFonts w:eastAsia="Times New Roman"/>
          <w:sz w:val="24"/>
          <w:szCs w:val="24"/>
          <w:lang w:eastAsia="zh-CN"/>
        </w:rPr>
        <w:t>.</w:t>
      </w:r>
      <w:r w:rsidR="00CB7095">
        <w:rPr>
          <w:rFonts w:eastAsia="Times New Roman"/>
          <w:sz w:val="24"/>
          <w:szCs w:val="24"/>
          <w:lang w:eastAsia="zh-CN"/>
        </w:rPr>
        <w:t xml:space="preserve">  The </w:t>
      </w:r>
      <w:r w:rsidR="00EA2F35" w:rsidRPr="001F28D3">
        <w:rPr>
          <w:rFonts w:eastAsia="Times New Roman"/>
          <w:sz w:val="24"/>
          <w:szCs w:val="24"/>
          <w:lang w:eastAsia="zh-CN"/>
        </w:rPr>
        <w:t xml:space="preserve">Board </w:t>
      </w:r>
      <w:r w:rsidR="00E2173E" w:rsidRPr="001F28D3">
        <w:rPr>
          <w:rFonts w:eastAsia="Times New Roman"/>
          <w:sz w:val="24"/>
          <w:szCs w:val="24"/>
          <w:lang w:eastAsia="zh-CN"/>
        </w:rPr>
        <w:t>is at the heart</w:t>
      </w:r>
      <w:r w:rsidR="00ED2F19">
        <w:rPr>
          <w:rFonts w:eastAsia="Times New Roman"/>
          <w:sz w:val="24"/>
          <w:szCs w:val="24"/>
          <w:lang w:eastAsia="zh-CN"/>
        </w:rPr>
        <w:t xml:space="preserve"> of the central government</w:t>
      </w:r>
      <w:r w:rsidR="00EA2F35" w:rsidRPr="001F28D3">
        <w:rPr>
          <w:rFonts w:eastAsia="Times New Roman"/>
          <w:sz w:val="24"/>
          <w:szCs w:val="24"/>
          <w:lang w:eastAsia="zh-CN"/>
        </w:rPr>
        <w:t>.  It i</w:t>
      </w:r>
      <w:r w:rsidR="00E2173E" w:rsidRPr="001F28D3">
        <w:rPr>
          <w:rFonts w:eastAsia="Times New Roman"/>
          <w:sz w:val="24"/>
          <w:szCs w:val="24"/>
          <w:lang w:eastAsia="zh-CN"/>
        </w:rPr>
        <w:t>s a ‘non-departmental’ government body</w:t>
      </w:r>
      <w:r w:rsidR="00E02F62">
        <w:rPr>
          <w:rFonts w:eastAsia="Times New Roman"/>
          <w:sz w:val="24"/>
          <w:szCs w:val="24"/>
          <w:lang w:eastAsia="zh-CN"/>
        </w:rPr>
        <w:t xml:space="preserve"> responsible to the Home </w:t>
      </w:r>
      <w:r w:rsidR="00E2173E" w:rsidRPr="001F28D3">
        <w:rPr>
          <w:rFonts w:eastAsia="Times New Roman"/>
          <w:sz w:val="24"/>
          <w:szCs w:val="24"/>
          <w:lang w:eastAsia="zh-CN"/>
        </w:rPr>
        <w:t xml:space="preserve">Secretary.  Its role provides direction, leadership and a central oversight of services in order to raise standards and achieve the stated aim of preventing offending by Children and young people.  The central government offers legislative framework and funding </w:t>
      </w:r>
      <w:r w:rsidR="00B7508F" w:rsidRPr="001F28D3">
        <w:rPr>
          <w:rFonts w:eastAsia="Times New Roman"/>
          <w:sz w:val="24"/>
          <w:szCs w:val="24"/>
          <w:lang w:eastAsia="zh-CN"/>
        </w:rPr>
        <w:t xml:space="preserve">of the Board to </w:t>
      </w:r>
      <w:r w:rsidR="00B7508F" w:rsidRPr="001F28D3">
        <w:rPr>
          <w:rFonts w:eastAsia="Times New Roman"/>
          <w:sz w:val="24"/>
          <w:szCs w:val="24"/>
          <w:lang w:eastAsia="zh-CN"/>
        </w:rPr>
        <w:lastRenderedPageBreak/>
        <w:t xml:space="preserve">ensure implementation and quality of service.  Its budget is set by the </w:t>
      </w:r>
      <w:proofErr w:type="gramStart"/>
      <w:r w:rsidR="00B7508F" w:rsidRPr="001F28D3">
        <w:rPr>
          <w:rFonts w:eastAsia="Times New Roman"/>
          <w:sz w:val="24"/>
          <w:szCs w:val="24"/>
          <w:lang w:eastAsia="zh-CN"/>
        </w:rPr>
        <w:t>government  for</w:t>
      </w:r>
      <w:proofErr w:type="gramEnd"/>
      <w:r w:rsidR="00B7508F" w:rsidRPr="001F28D3">
        <w:rPr>
          <w:rFonts w:eastAsia="Times New Roman"/>
          <w:sz w:val="24"/>
          <w:szCs w:val="24"/>
          <w:lang w:eastAsia="zh-CN"/>
        </w:rPr>
        <w:t xml:space="preserve"> community resources</w:t>
      </w:r>
      <w:r w:rsidR="00CB7095">
        <w:rPr>
          <w:rFonts w:eastAsia="Times New Roman"/>
          <w:sz w:val="24"/>
          <w:szCs w:val="24"/>
          <w:lang w:eastAsia="zh-CN"/>
        </w:rPr>
        <w:t xml:space="preserve">.  </w:t>
      </w:r>
      <w:r w:rsidR="00957DB5" w:rsidRPr="001F28D3">
        <w:rPr>
          <w:rFonts w:eastAsia="Times New Roman"/>
          <w:sz w:val="24"/>
          <w:szCs w:val="24"/>
          <w:lang w:eastAsia="zh-CN"/>
        </w:rPr>
        <w:t>(YJB</w:t>
      </w:r>
      <w:r w:rsidR="002573E2" w:rsidRPr="001F28D3">
        <w:rPr>
          <w:rFonts w:eastAsia="Times New Roman"/>
          <w:sz w:val="24"/>
          <w:szCs w:val="24"/>
          <w:lang w:eastAsia="zh-CN"/>
        </w:rPr>
        <w:t>, 2003)</w:t>
      </w:r>
    </w:p>
    <w:p w:rsidR="00B7508F" w:rsidRPr="001F28D3" w:rsidRDefault="00070E02" w:rsidP="000E5017">
      <w:pPr>
        <w:spacing w:line="360" w:lineRule="auto"/>
        <w:ind w:firstLine="720"/>
        <w:rPr>
          <w:rFonts w:eastAsia="Times New Roman"/>
          <w:sz w:val="24"/>
          <w:szCs w:val="24"/>
          <w:lang w:eastAsia="zh-CN"/>
        </w:rPr>
      </w:pPr>
      <w:r>
        <w:rPr>
          <w:rFonts w:eastAsia="Times New Roman"/>
          <w:sz w:val="24"/>
          <w:szCs w:val="24"/>
          <w:lang w:eastAsia="zh-CN"/>
        </w:rPr>
        <w:t xml:space="preserve">The </w:t>
      </w:r>
      <w:r w:rsidR="00B7508F" w:rsidRPr="001F28D3">
        <w:rPr>
          <w:rFonts w:eastAsia="Times New Roman"/>
          <w:sz w:val="24"/>
          <w:szCs w:val="24"/>
          <w:lang w:eastAsia="zh-CN"/>
        </w:rPr>
        <w:t>Board is made of a chairperson and up to 12 members all appointed b</w:t>
      </w:r>
      <w:r>
        <w:rPr>
          <w:rFonts w:eastAsia="Times New Roman"/>
          <w:sz w:val="24"/>
          <w:szCs w:val="24"/>
          <w:lang w:eastAsia="zh-CN"/>
        </w:rPr>
        <w:t xml:space="preserve">y the Home </w:t>
      </w:r>
      <w:r w:rsidR="00CC191A" w:rsidRPr="001F28D3">
        <w:rPr>
          <w:rFonts w:eastAsia="Times New Roman"/>
          <w:sz w:val="24"/>
          <w:szCs w:val="24"/>
          <w:lang w:eastAsia="zh-CN"/>
        </w:rPr>
        <w:t xml:space="preserve">Secretary for </w:t>
      </w:r>
      <w:r w:rsidR="00B7508F" w:rsidRPr="001F28D3">
        <w:rPr>
          <w:rFonts w:eastAsia="Times New Roman"/>
          <w:sz w:val="24"/>
          <w:szCs w:val="24"/>
          <w:lang w:eastAsia="zh-CN"/>
        </w:rPr>
        <w:t xml:space="preserve">5 years, and all with recent and extensive work </w:t>
      </w:r>
      <w:r>
        <w:rPr>
          <w:rFonts w:eastAsia="Times New Roman"/>
          <w:sz w:val="24"/>
          <w:szCs w:val="24"/>
          <w:lang w:eastAsia="zh-CN"/>
        </w:rPr>
        <w:t xml:space="preserve">experience of the </w:t>
      </w:r>
      <w:r w:rsidR="00B7508F" w:rsidRPr="001F28D3">
        <w:rPr>
          <w:rFonts w:eastAsia="Times New Roman"/>
          <w:sz w:val="24"/>
          <w:szCs w:val="24"/>
          <w:lang w:eastAsia="zh-CN"/>
        </w:rPr>
        <w:t>system.  Their core duty is to advise the home secretary on matters and decision maki</w:t>
      </w:r>
      <w:r w:rsidR="00F34C6C" w:rsidRPr="001F28D3">
        <w:rPr>
          <w:rFonts w:eastAsia="Times New Roman"/>
          <w:sz w:val="24"/>
          <w:szCs w:val="24"/>
          <w:lang w:eastAsia="zh-CN"/>
        </w:rPr>
        <w:t xml:space="preserve">ng concerning the </w:t>
      </w:r>
      <w:r w:rsidR="00B7508F" w:rsidRPr="001F28D3">
        <w:rPr>
          <w:rFonts w:eastAsia="Times New Roman"/>
          <w:sz w:val="24"/>
          <w:szCs w:val="24"/>
          <w:lang w:eastAsia="zh-CN"/>
        </w:rPr>
        <w:t xml:space="preserve">system.  In all, around 150 people work for the Board a cross </w:t>
      </w:r>
      <w:r w:rsidR="00F34C6C" w:rsidRPr="001F28D3">
        <w:rPr>
          <w:rFonts w:eastAsia="Times New Roman"/>
          <w:sz w:val="24"/>
          <w:szCs w:val="24"/>
          <w:lang w:eastAsia="zh-CN"/>
        </w:rPr>
        <w:t xml:space="preserve">both centrally within </w:t>
      </w:r>
      <w:r w:rsidR="00B7508F" w:rsidRPr="001F28D3">
        <w:rPr>
          <w:rFonts w:eastAsia="Times New Roman"/>
          <w:sz w:val="24"/>
          <w:szCs w:val="24"/>
          <w:lang w:eastAsia="zh-CN"/>
        </w:rPr>
        <w:t>Directories and regions.</w:t>
      </w:r>
    </w:p>
    <w:p w:rsidR="001B676D" w:rsidRPr="001F28D3" w:rsidRDefault="001B676D" w:rsidP="001F28D3">
      <w:pPr>
        <w:spacing w:line="360" w:lineRule="auto"/>
        <w:ind w:firstLine="720"/>
        <w:rPr>
          <w:rFonts w:eastAsia="Times New Roman"/>
          <w:sz w:val="24"/>
          <w:szCs w:val="24"/>
          <w:lang w:eastAsia="zh-CN"/>
        </w:rPr>
      </w:pPr>
      <w:r w:rsidRPr="001F28D3">
        <w:rPr>
          <w:rFonts w:eastAsia="Times New Roman"/>
          <w:sz w:val="24"/>
          <w:szCs w:val="24"/>
          <w:lang w:eastAsia="zh-CN"/>
        </w:rPr>
        <w:t>Regional teams embed the relationships between the central and local levels and to enlarge</w:t>
      </w:r>
      <w:r w:rsidR="00220E5D" w:rsidRPr="001F28D3">
        <w:rPr>
          <w:rFonts w:eastAsia="Times New Roman"/>
          <w:sz w:val="24"/>
          <w:szCs w:val="24"/>
          <w:lang w:eastAsia="zh-CN"/>
        </w:rPr>
        <w:t xml:space="preserve"> the key schemes</w:t>
      </w:r>
      <w:r w:rsidRPr="001F28D3">
        <w:rPr>
          <w:rFonts w:eastAsia="Times New Roman"/>
          <w:sz w:val="24"/>
          <w:szCs w:val="24"/>
          <w:lang w:eastAsia="zh-CN"/>
        </w:rPr>
        <w:t xml:space="preserve">.  The nine regional offices and the National office for Wales each has a Regional Manager and a team of Performance Monitors plus a Human resource and </w:t>
      </w:r>
      <w:r w:rsidR="00E43F30" w:rsidRPr="001F28D3">
        <w:rPr>
          <w:rFonts w:eastAsia="Times New Roman"/>
          <w:sz w:val="24"/>
          <w:szCs w:val="24"/>
          <w:lang w:eastAsia="zh-CN"/>
        </w:rPr>
        <w:t xml:space="preserve">learning adviser; </w:t>
      </w:r>
      <w:r w:rsidR="00976E53" w:rsidRPr="001F28D3">
        <w:rPr>
          <w:rFonts w:eastAsia="Times New Roman"/>
          <w:sz w:val="24"/>
          <w:szCs w:val="24"/>
          <w:lang w:eastAsia="zh-CN"/>
        </w:rPr>
        <w:t>offer</w:t>
      </w:r>
      <w:r w:rsidR="00E43F30" w:rsidRPr="001F28D3">
        <w:rPr>
          <w:rFonts w:eastAsia="Times New Roman"/>
          <w:sz w:val="24"/>
          <w:szCs w:val="24"/>
          <w:lang w:eastAsia="zh-CN"/>
        </w:rPr>
        <w:t xml:space="preserve">ing a </w:t>
      </w:r>
      <w:r w:rsidRPr="001F28D3">
        <w:rPr>
          <w:rFonts w:eastAsia="Times New Roman"/>
          <w:sz w:val="24"/>
          <w:szCs w:val="24"/>
          <w:lang w:eastAsia="zh-CN"/>
        </w:rPr>
        <w:t xml:space="preserve">link between </w:t>
      </w:r>
      <w:r w:rsidR="00976E53" w:rsidRPr="001F28D3">
        <w:rPr>
          <w:rFonts w:eastAsia="Times New Roman"/>
          <w:sz w:val="24"/>
          <w:szCs w:val="24"/>
          <w:lang w:eastAsia="zh-CN"/>
        </w:rPr>
        <w:t xml:space="preserve">the </w:t>
      </w:r>
      <w:r w:rsidRPr="001F28D3">
        <w:rPr>
          <w:rFonts w:eastAsia="Times New Roman"/>
          <w:sz w:val="24"/>
          <w:szCs w:val="24"/>
          <w:lang w:eastAsia="zh-CN"/>
        </w:rPr>
        <w:t xml:space="preserve">local teams and </w:t>
      </w:r>
      <w:r w:rsidR="00070E02">
        <w:rPr>
          <w:rFonts w:eastAsia="Times New Roman"/>
          <w:sz w:val="24"/>
          <w:szCs w:val="24"/>
          <w:lang w:eastAsia="zh-CN"/>
        </w:rPr>
        <w:t xml:space="preserve">the </w:t>
      </w:r>
      <w:r w:rsidRPr="001F28D3">
        <w:rPr>
          <w:rFonts w:eastAsia="Times New Roman"/>
          <w:sz w:val="24"/>
          <w:szCs w:val="24"/>
          <w:lang w:eastAsia="zh-CN"/>
        </w:rPr>
        <w:t>Board.</w:t>
      </w:r>
    </w:p>
    <w:p w:rsidR="009F3166" w:rsidRPr="001F28D3" w:rsidRDefault="009F3166" w:rsidP="001F28D3">
      <w:pPr>
        <w:spacing w:line="360" w:lineRule="auto"/>
        <w:ind w:firstLine="720"/>
        <w:rPr>
          <w:rFonts w:eastAsia="Times New Roman"/>
          <w:sz w:val="24"/>
          <w:szCs w:val="24"/>
          <w:lang w:eastAsia="zh-CN"/>
        </w:rPr>
      </w:pPr>
      <w:r w:rsidRPr="001F28D3">
        <w:rPr>
          <w:rFonts w:eastAsia="Times New Roman"/>
          <w:sz w:val="24"/>
          <w:szCs w:val="24"/>
          <w:lang w:eastAsia="zh-CN"/>
        </w:rPr>
        <w:t xml:space="preserve">The Board supports the achievement of the </w:t>
      </w:r>
      <w:r w:rsidR="00070E02">
        <w:rPr>
          <w:rFonts w:eastAsia="Times New Roman"/>
          <w:sz w:val="24"/>
          <w:szCs w:val="24"/>
          <w:lang w:eastAsia="zh-CN"/>
        </w:rPr>
        <w:t xml:space="preserve">aim by advising the Home </w:t>
      </w:r>
      <w:r w:rsidRPr="001F28D3">
        <w:rPr>
          <w:rFonts w:eastAsia="Times New Roman"/>
          <w:sz w:val="24"/>
          <w:szCs w:val="24"/>
          <w:lang w:eastAsia="zh-CN"/>
        </w:rPr>
        <w:t xml:space="preserve">Secretary on the operation of and standards for the system, Monitoring the performance of the system, </w:t>
      </w:r>
      <w:proofErr w:type="gramStart"/>
      <w:r w:rsidRPr="001F28D3">
        <w:rPr>
          <w:rFonts w:eastAsia="Times New Roman"/>
          <w:sz w:val="24"/>
          <w:szCs w:val="24"/>
          <w:lang w:eastAsia="zh-CN"/>
        </w:rPr>
        <w:t>Purchasing</w:t>
      </w:r>
      <w:proofErr w:type="gramEnd"/>
      <w:r w:rsidRPr="001F28D3">
        <w:rPr>
          <w:rFonts w:eastAsia="Times New Roman"/>
          <w:sz w:val="24"/>
          <w:szCs w:val="24"/>
          <w:lang w:eastAsia="zh-CN"/>
        </w:rPr>
        <w:t xml:space="preserve"> places for Children and young people remanded in custody, Identifying and promoting effective practice, making grants to local auth</w:t>
      </w:r>
      <w:r w:rsidR="00ED2F19">
        <w:rPr>
          <w:rFonts w:eastAsia="Times New Roman"/>
          <w:sz w:val="24"/>
          <w:szCs w:val="24"/>
          <w:lang w:eastAsia="zh-CN"/>
        </w:rPr>
        <w:t xml:space="preserve">orities, </w:t>
      </w:r>
      <w:r w:rsidRPr="001F28D3">
        <w:rPr>
          <w:rFonts w:eastAsia="Times New Roman"/>
          <w:sz w:val="24"/>
          <w:szCs w:val="24"/>
          <w:lang w:eastAsia="zh-CN"/>
        </w:rPr>
        <w:t>commissioning research and publishing information.</w:t>
      </w:r>
    </w:p>
    <w:p w:rsidR="007E1247" w:rsidRPr="001F28D3" w:rsidRDefault="00AC6777" w:rsidP="00D066EA">
      <w:pPr>
        <w:spacing w:line="360" w:lineRule="auto"/>
        <w:ind w:firstLine="720"/>
        <w:rPr>
          <w:rFonts w:eastAsia="Times New Roman"/>
          <w:sz w:val="24"/>
          <w:szCs w:val="24"/>
          <w:lang w:eastAsia="zh-CN"/>
        </w:rPr>
      </w:pPr>
      <w:r w:rsidRPr="001F28D3">
        <w:rPr>
          <w:rFonts w:eastAsia="Times New Roman"/>
          <w:sz w:val="24"/>
          <w:szCs w:val="24"/>
          <w:lang w:eastAsia="zh-CN"/>
        </w:rPr>
        <w:t>The Juvenile Secure Estate consists of You</w:t>
      </w:r>
      <w:r w:rsidR="00F2076F" w:rsidRPr="001F28D3">
        <w:rPr>
          <w:rFonts w:eastAsia="Times New Roman"/>
          <w:sz w:val="24"/>
          <w:szCs w:val="24"/>
          <w:lang w:eastAsia="zh-CN"/>
        </w:rPr>
        <w:t>th Offenders Institutions</w:t>
      </w:r>
      <w:r w:rsidRPr="001F28D3">
        <w:rPr>
          <w:rFonts w:eastAsia="Times New Roman"/>
          <w:sz w:val="24"/>
          <w:szCs w:val="24"/>
          <w:lang w:eastAsia="zh-CN"/>
        </w:rPr>
        <w:t>,</w:t>
      </w:r>
      <w:r w:rsidR="00F111FC" w:rsidRPr="001F28D3">
        <w:rPr>
          <w:rFonts w:eastAsia="Times New Roman"/>
          <w:sz w:val="24"/>
          <w:szCs w:val="24"/>
          <w:lang w:eastAsia="zh-CN"/>
        </w:rPr>
        <w:t xml:space="preserve"> Secure Training Centres </w:t>
      </w:r>
      <w:r w:rsidRPr="001F28D3">
        <w:rPr>
          <w:rFonts w:eastAsia="Times New Roman"/>
          <w:sz w:val="24"/>
          <w:szCs w:val="24"/>
          <w:lang w:eastAsia="zh-CN"/>
        </w:rPr>
        <w:t>and Local Authority Secure Chil</w:t>
      </w:r>
      <w:r w:rsidR="00F111FC" w:rsidRPr="001F28D3">
        <w:rPr>
          <w:rFonts w:eastAsia="Times New Roman"/>
          <w:sz w:val="24"/>
          <w:szCs w:val="24"/>
          <w:lang w:eastAsia="zh-CN"/>
        </w:rPr>
        <w:t>dren’s Homes</w:t>
      </w:r>
      <w:r w:rsidR="00867DE9" w:rsidRPr="001F28D3">
        <w:rPr>
          <w:rFonts w:eastAsia="Times New Roman"/>
          <w:sz w:val="24"/>
          <w:szCs w:val="24"/>
          <w:lang w:eastAsia="zh-CN"/>
        </w:rPr>
        <w:t xml:space="preserve">.  </w:t>
      </w:r>
      <w:r w:rsidR="002E1333">
        <w:rPr>
          <w:rFonts w:eastAsia="Times New Roman"/>
          <w:sz w:val="24"/>
          <w:szCs w:val="24"/>
          <w:lang w:eastAsia="zh-CN"/>
        </w:rPr>
        <w:t xml:space="preserve">Youth Offender Institutions </w:t>
      </w:r>
      <w:r w:rsidR="00867DE9" w:rsidRPr="001F28D3">
        <w:rPr>
          <w:rFonts w:eastAsia="Times New Roman"/>
          <w:sz w:val="24"/>
          <w:szCs w:val="24"/>
          <w:lang w:eastAsia="zh-CN"/>
        </w:rPr>
        <w:t xml:space="preserve">run by the Prison and </w:t>
      </w:r>
      <w:r w:rsidR="00653C32" w:rsidRPr="001F28D3">
        <w:rPr>
          <w:rFonts w:eastAsia="Times New Roman"/>
          <w:sz w:val="24"/>
          <w:szCs w:val="24"/>
          <w:lang w:eastAsia="zh-CN"/>
        </w:rPr>
        <w:t>private companies</w:t>
      </w:r>
      <w:r w:rsidR="003C61A7" w:rsidRPr="001F28D3">
        <w:rPr>
          <w:rFonts w:eastAsia="Times New Roman"/>
          <w:sz w:val="24"/>
          <w:szCs w:val="24"/>
          <w:lang w:eastAsia="zh-CN"/>
        </w:rPr>
        <w:t xml:space="preserve"> caring for</w:t>
      </w:r>
      <w:r w:rsidR="00016278">
        <w:rPr>
          <w:rFonts w:eastAsia="Times New Roman"/>
          <w:sz w:val="24"/>
          <w:szCs w:val="24"/>
          <w:lang w:eastAsia="zh-CN"/>
        </w:rPr>
        <w:t xml:space="preserve"> young people f</w:t>
      </w:r>
      <w:r w:rsidR="005B5D0F">
        <w:rPr>
          <w:rFonts w:eastAsia="Times New Roman"/>
          <w:sz w:val="24"/>
          <w:szCs w:val="24"/>
          <w:lang w:eastAsia="zh-CN"/>
        </w:rPr>
        <w:t>rom 15</w:t>
      </w:r>
      <w:r w:rsidR="00016278">
        <w:rPr>
          <w:rFonts w:eastAsia="Times New Roman"/>
          <w:sz w:val="24"/>
          <w:szCs w:val="24"/>
          <w:lang w:eastAsia="zh-CN"/>
        </w:rPr>
        <w:t xml:space="preserve">.  </w:t>
      </w:r>
      <w:r w:rsidR="00653C32" w:rsidRPr="001F28D3">
        <w:rPr>
          <w:rFonts w:eastAsia="Times New Roman"/>
          <w:sz w:val="24"/>
          <w:szCs w:val="24"/>
          <w:lang w:eastAsia="zh-CN"/>
        </w:rPr>
        <w:t>Secure training centres are run by private securi</w:t>
      </w:r>
      <w:r w:rsidR="003C61A7" w:rsidRPr="001F28D3">
        <w:rPr>
          <w:rFonts w:eastAsia="Times New Roman"/>
          <w:sz w:val="24"/>
          <w:szCs w:val="24"/>
          <w:lang w:eastAsia="zh-CN"/>
        </w:rPr>
        <w:t xml:space="preserve">ty companies </w:t>
      </w:r>
      <w:r w:rsidR="00653C32" w:rsidRPr="001F28D3">
        <w:rPr>
          <w:rFonts w:eastAsia="Times New Roman"/>
          <w:sz w:val="24"/>
          <w:szCs w:val="24"/>
          <w:lang w:eastAsia="zh-CN"/>
        </w:rPr>
        <w:t xml:space="preserve">while the Local Authority </w:t>
      </w:r>
      <w:r w:rsidR="00F111FC" w:rsidRPr="001F28D3">
        <w:rPr>
          <w:rFonts w:eastAsia="Times New Roman"/>
          <w:sz w:val="24"/>
          <w:szCs w:val="24"/>
          <w:lang w:eastAsia="zh-CN"/>
        </w:rPr>
        <w:t xml:space="preserve">Secure Children’s Homes </w:t>
      </w:r>
      <w:r w:rsidR="00653C32" w:rsidRPr="001F28D3">
        <w:rPr>
          <w:rFonts w:eastAsia="Times New Roman"/>
          <w:sz w:val="24"/>
          <w:szCs w:val="24"/>
          <w:lang w:eastAsia="zh-CN"/>
        </w:rPr>
        <w:t xml:space="preserve">are run by local authorities </w:t>
      </w:r>
      <w:r w:rsidR="002E1333">
        <w:rPr>
          <w:rFonts w:eastAsia="Times New Roman"/>
          <w:sz w:val="24"/>
          <w:szCs w:val="24"/>
          <w:lang w:eastAsia="zh-CN"/>
        </w:rPr>
        <w:t>catering for vulnerable youth</w:t>
      </w:r>
      <w:r w:rsidR="00D066EA">
        <w:rPr>
          <w:rFonts w:eastAsia="Times New Roman"/>
          <w:sz w:val="24"/>
          <w:szCs w:val="24"/>
          <w:lang w:eastAsia="zh-CN"/>
        </w:rPr>
        <w:t xml:space="preserve">.  </w:t>
      </w:r>
      <w:r w:rsidR="00C57D04" w:rsidRPr="001F28D3">
        <w:rPr>
          <w:rFonts w:eastAsia="Times New Roman"/>
          <w:sz w:val="24"/>
          <w:szCs w:val="24"/>
          <w:lang w:eastAsia="zh-CN"/>
        </w:rPr>
        <w:t>Deten</w:t>
      </w:r>
      <w:r w:rsidR="00E86642" w:rsidRPr="001F28D3">
        <w:rPr>
          <w:rFonts w:eastAsia="Times New Roman"/>
          <w:sz w:val="24"/>
          <w:szCs w:val="24"/>
          <w:lang w:eastAsia="zh-CN"/>
        </w:rPr>
        <w:t xml:space="preserve">tion and training orders requiring half of </w:t>
      </w:r>
      <w:r w:rsidR="00C57D04" w:rsidRPr="001F28D3">
        <w:rPr>
          <w:rFonts w:eastAsia="Times New Roman"/>
          <w:sz w:val="24"/>
          <w:szCs w:val="24"/>
          <w:lang w:eastAsia="zh-CN"/>
        </w:rPr>
        <w:t>s</w:t>
      </w:r>
      <w:r w:rsidR="00E86642" w:rsidRPr="001F28D3">
        <w:rPr>
          <w:rFonts w:eastAsia="Times New Roman"/>
          <w:sz w:val="24"/>
          <w:szCs w:val="24"/>
          <w:lang w:eastAsia="zh-CN"/>
        </w:rPr>
        <w:t xml:space="preserve">entence in custody and </w:t>
      </w:r>
      <w:r w:rsidR="00C57D04" w:rsidRPr="001F28D3">
        <w:rPr>
          <w:rFonts w:eastAsia="Times New Roman"/>
          <w:sz w:val="24"/>
          <w:szCs w:val="24"/>
          <w:lang w:eastAsia="zh-CN"/>
        </w:rPr>
        <w:t>community.</w:t>
      </w:r>
      <w:r w:rsidR="00E86642" w:rsidRPr="001F28D3">
        <w:rPr>
          <w:rFonts w:eastAsia="Times New Roman"/>
          <w:sz w:val="24"/>
          <w:szCs w:val="24"/>
          <w:lang w:eastAsia="zh-CN"/>
        </w:rPr>
        <w:t xml:space="preserve">  It </w:t>
      </w:r>
      <w:r w:rsidR="00C57D04" w:rsidRPr="001F28D3">
        <w:rPr>
          <w:rFonts w:eastAsia="Times New Roman"/>
          <w:sz w:val="24"/>
          <w:szCs w:val="24"/>
          <w:lang w:eastAsia="zh-CN"/>
        </w:rPr>
        <w:t>require</w:t>
      </w:r>
      <w:r w:rsidR="00E86642" w:rsidRPr="001F28D3">
        <w:rPr>
          <w:rFonts w:eastAsia="Times New Roman"/>
          <w:sz w:val="24"/>
          <w:szCs w:val="24"/>
          <w:lang w:eastAsia="zh-CN"/>
        </w:rPr>
        <w:t>s</w:t>
      </w:r>
      <w:r w:rsidR="00C57D04" w:rsidRPr="001F28D3">
        <w:rPr>
          <w:rFonts w:eastAsia="Times New Roman"/>
          <w:sz w:val="24"/>
          <w:szCs w:val="24"/>
          <w:lang w:eastAsia="zh-CN"/>
        </w:rPr>
        <w:t xml:space="preserve"> Youth Offending teams to work w</w:t>
      </w:r>
      <w:r w:rsidR="000924D2" w:rsidRPr="001F28D3">
        <w:rPr>
          <w:rFonts w:eastAsia="Times New Roman"/>
          <w:sz w:val="24"/>
          <w:szCs w:val="24"/>
          <w:lang w:eastAsia="zh-CN"/>
        </w:rPr>
        <w:t>ith the secure e</w:t>
      </w:r>
      <w:r w:rsidR="00016278">
        <w:rPr>
          <w:rFonts w:eastAsia="Times New Roman"/>
          <w:sz w:val="24"/>
          <w:szCs w:val="24"/>
          <w:lang w:eastAsia="zh-CN"/>
        </w:rPr>
        <w:t xml:space="preserve">stablishments </w:t>
      </w:r>
      <w:r w:rsidR="00C57D04" w:rsidRPr="001F28D3">
        <w:rPr>
          <w:rFonts w:eastAsia="Times New Roman"/>
          <w:sz w:val="24"/>
          <w:szCs w:val="24"/>
          <w:lang w:eastAsia="zh-CN"/>
        </w:rPr>
        <w:t>to manag</w:t>
      </w:r>
      <w:r w:rsidR="000924D2" w:rsidRPr="001F28D3">
        <w:rPr>
          <w:rFonts w:eastAsia="Times New Roman"/>
          <w:sz w:val="24"/>
          <w:szCs w:val="24"/>
          <w:lang w:eastAsia="zh-CN"/>
        </w:rPr>
        <w:t>e risk</w:t>
      </w:r>
      <w:r w:rsidR="00C57D04" w:rsidRPr="001F28D3">
        <w:rPr>
          <w:rFonts w:eastAsia="Times New Roman"/>
          <w:sz w:val="24"/>
          <w:szCs w:val="24"/>
          <w:lang w:eastAsia="zh-CN"/>
        </w:rPr>
        <w:t>.</w:t>
      </w:r>
      <w:r w:rsidR="000B0B38" w:rsidRPr="001F28D3">
        <w:t xml:space="preserve"> </w:t>
      </w:r>
      <w:r w:rsidR="00957DB5" w:rsidRPr="001F28D3">
        <w:rPr>
          <w:rFonts w:eastAsia="Times New Roman"/>
          <w:sz w:val="24"/>
          <w:szCs w:val="24"/>
          <w:lang w:eastAsia="zh-CN"/>
        </w:rPr>
        <w:t>(YJB</w:t>
      </w:r>
      <w:r w:rsidR="000B0B38" w:rsidRPr="001F28D3">
        <w:rPr>
          <w:rFonts w:eastAsia="Times New Roman"/>
          <w:sz w:val="24"/>
          <w:szCs w:val="24"/>
          <w:lang w:eastAsia="zh-CN"/>
        </w:rPr>
        <w:t>, 2005d)</w:t>
      </w:r>
    </w:p>
    <w:p w:rsidR="00D63EF2" w:rsidRPr="001F28D3" w:rsidRDefault="007E1247" w:rsidP="000673D1">
      <w:pPr>
        <w:spacing w:line="360" w:lineRule="auto"/>
        <w:ind w:firstLine="720"/>
        <w:rPr>
          <w:rFonts w:eastAsia="Times New Roman"/>
          <w:sz w:val="24"/>
          <w:szCs w:val="24"/>
          <w:lang w:eastAsia="zh-CN"/>
        </w:rPr>
      </w:pPr>
      <w:r w:rsidRPr="001F28D3">
        <w:rPr>
          <w:rFonts w:eastAsia="Times New Roman"/>
          <w:sz w:val="24"/>
          <w:szCs w:val="24"/>
          <w:lang w:eastAsia="zh-CN"/>
        </w:rPr>
        <w:lastRenderedPageBreak/>
        <w:t>The police and the Crown prosecution service. The po</w:t>
      </w:r>
      <w:r w:rsidR="0078539E" w:rsidRPr="001F28D3">
        <w:rPr>
          <w:rFonts w:eastAsia="Times New Roman"/>
          <w:sz w:val="24"/>
          <w:szCs w:val="24"/>
          <w:lang w:eastAsia="zh-CN"/>
        </w:rPr>
        <w:t>lice</w:t>
      </w:r>
      <w:r w:rsidRPr="001F28D3">
        <w:rPr>
          <w:rFonts w:eastAsia="Times New Roman"/>
          <w:sz w:val="24"/>
          <w:szCs w:val="24"/>
          <w:lang w:eastAsia="zh-CN"/>
        </w:rPr>
        <w:t xml:space="preserve"> spot crime and identify alleged offender.  The police </w:t>
      </w:r>
      <w:proofErr w:type="gramStart"/>
      <w:r w:rsidRPr="001F28D3">
        <w:rPr>
          <w:rFonts w:eastAsia="Times New Roman"/>
          <w:sz w:val="24"/>
          <w:szCs w:val="24"/>
          <w:lang w:eastAsia="zh-CN"/>
        </w:rPr>
        <w:t>decides</w:t>
      </w:r>
      <w:proofErr w:type="gramEnd"/>
      <w:r w:rsidRPr="001F28D3">
        <w:rPr>
          <w:rFonts w:eastAsia="Times New Roman"/>
          <w:sz w:val="24"/>
          <w:szCs w:val="24"/>
          <w:lang w:eastAsia="zh-CN"/>
        </w:rPr>
        <w:t xml:space="preserve"> whether to take action or </w:t>
      </w:r>
      <w:r w:rsidR="0078539E" w:rsidRPr="001F28D3">
        <w:rPr>
          <w:rFonts w:eastAsia="Times New Roman"/>
          <w:sz w:val="24"/>
          <w:szCs w:val="24"/>
          <w:lang w:eastAsia="zh-CN"/>
        </w:rPr>
        <w:t>not, issue an informal warning</w:t>
      </w:r>
      <w:r w:rsidR="000673D1">
        <w:rPr>
          <w:rFonts w:eastAsia="Times New Roman"/>
          <w:sz w:val="24"/>
          <w:szCs w:val="24"/>
          <w:lang w:eastAsia="zh-CN"/>
        </w:rPr>
        <w:t>.  C</w:t>
      </w:r>
      <w:r w:rsidRPr="001F28D3">
        <w:rPr>
          <w:rFonts w:eastAsia="Times New Roman"/>
          <w:sz w:val="24"/>
          <w:szCs w:val="24"/>
          <w:lang w:eastAsia="zh-CN"/>
        </w:rPr>
        <w:t>harges</w:t>
      </w:r>
      <w:r w:rsidR="0078539E" w:rsidRPr="001F28D3">
        <w:rPr>
          <w:rFonts w:eastAsia="Times New Roman"/>
          <w:sz w:val="24"/>
          <w:szCs w:val="24"/>
          <w:lang w:eastAsia="zh-CN"/>
        </w:rPr>
        <w:t xml:space="preserve"> are referred </w:t>
      </w:r>
      <w:r w:rsidRPr="001F28D3">
        <w:rPr>
          <w:rFonts w:eastAsia="Times New Roman"/>
          <w:sz w:val="24"/>
          <w:szCs w:val="24"/>
          <w:lang w:eastAsia="zh-CN"/>
        </w:rPr>
        <w:t>to the</w:t>
      </w:r>
      <w:r w:rsidR="002C218F">
        <w:rPr>
          <w:rFonts w:eastAsia="Times New Roman"/>
          <w:sz w:val="24"/>
          <w:szCs w:val="24"/>
          <w:lang w:eastAsia="zh-CN"/>
        </w:rPr>
        <w:t xml:space="preserve"> crown prosecution service</w:t>
      </w:r>
      <w:r w:rsidR="000673D1">
        <w:rPr>
          <w:rFonts w:eastAsia="Times New Roman"/>
          <w:sz w:val="24"/>
          <w:szCs w:val="24"/>
          <w:lang w:eastAsia="zh-CN"/>
        </w:rPr>
        <w:t xml:space="preserve"> comprising of </w:t>
      </w:r>
      <w:r w:rsidRPr="001F28D3">
        <w:rPr>
          <w:rFonts w:eastAsia="Times New Roman"/>
          <w:sz w:val="24"/>
          <w:szCs w:val="24"/>
          <w:lang w:eastAsia="zh-CN"/>
        </w:rPr>
        <w:t>lawyers who determine whether prosecution is in the public interest or whether there is sufficient reliable and admissible evidence to provide a realistic prospect of conviction</w:t>
      </w:r>
      <w:r w:rsidR="00D63EF2" w:rsidRPr="001F28D3">
        <w:rPr>
          <w:rFonts w:eastAsia="Times New Roman"/>
          <w:sz w:val="24"/>
          <w:szCs w:val="24"/>
          <w:lang w:eastAsia="zh-CN"/>
        </w:rPr>
        <w:t>.  If met, prosecution proceeds to court.</w:t>
      </w:r>
      <w:r w:rsidR="00957DB5" w:rsidRPr="001F28D3">
        <w:rPr>
          <w:rFonts w:eastAsia="Times New Roman"/>
          <w:sz w:val="24"/>
          <w:szCs w:val="24"/>
          <w:lang w:eastAsia="zh-CN"/>
        </w:rPr>
        <w:t xml:space="preserve"> (YJB, 2003)</w:t>
      </w:r>
    </w:p>
    <w:p w:rsidR="006F6C9C" w:rsidRPr="001F28D3" w:rsidRDefault="0078539E" w:rsidP="001F28D3">
      <w:pPr>
        <w:spacing w:line="360" w:lineRule="auto"/>
        <w:ind w:firstLine="720"/>
        <w:rPr>
          <w:rFonts w:eastAsia="Times New Roman"/>
          <w:sz w:val="24"/>
          <w:szCs w:val="24"/>
          <w:lang w:eastAsia="zh-CN"/>
        </w:rPr>
      </w:pPr>
      <w:r w:rsidRPr="001F28D3">
        <w:rPr>
          <w:rFonts w:eastAsia="Times New Roman"/>
          <w:sz w:val="24"/>
          <w:szCs w:val="24"/>
          <w:lang w:eastAsia="zh-CN"/>
        </w:rPr>
        <w:t>Courts.  T</w:t>
      </w:r>
      <w:r w:rsidR="00D63EF2" w:rsidRPr="001F28D3">
        <w:rPr>
          <w:rFonts w:eastAsia="Times New Roman"/>
          <w:sz w:val="24"/>
          <w:szCs w:val="24"/>
          <w:lang w:eastAsia="zh-CN"/>
        </w:rPr>
        <w:t>hrough the court’s administration, c</w:t>
      </w:r>
      <w:r w:rsidRPr="001F28D3">
        <w:rPr>
          <w:rFonts w:eastAsia="Times New Roman"/>
          <w:sz w:val="24"/>
          <w:szCs w:val="24"/>
          <w:lang w:eastAsia="zh-CN"/>
        </w:rPr>
        <w:t xml:space="preserve">ourts must ensure a young offender (under 18 years) </w:t>
      </w:r>
      <w:r w:rsidR="00D63EF2" w:rsidRPr="001F28D3">
        <w:rPr>
          <w:rFonts w:eastAsia="Times New Roman"/>
          <w:sz w:val="24"/>
          <w:szCs w:val="24"/>
          <w:lang w:eastAsia="zh-CN"/>
        </w:rPr>
        <w:t>understands court’s proceedings before any action</w:t>
      </w:r>
      <w:r w:rsidRPr="001F28D3">
        <w:rPr>
          <w:rFonts w:eastAsia="Times New Roman"/>
          <w:sz w:val="24"/>
          <w:szCs w:val="24"/>
          <w:lang w:eastAsia="zh-CN"/>
        </w:rPr>
        <w:t xml:space="preserve">.  </w:t>
      </w:r>
      <w:r w:rsidR="00F903D4" w:rsidRPr="001F28D3">
        <w:rPr>
          <w:rFonts w:eastAsia="Times New Roman"/>
          <w:sz w:val="24"/>
          <w:szCs w:val="24"/>
          <w:lang w:eastAsia="zh-CN"/>
        </w:rPr>
        <w:t xml:space="preserve">Cases of criminal nature are dealt in youth courts in England and Wales.  Youth courts are based on the model of adult Magistrates Courts, presided by Magistrates who are drawn from Youth Court panel and </w:t>
      </w:r>
      <w:r w:rsidR="00F903D4" w:rsidRPr="001F28D3">
        <w:rPr>
          <w:rFonts w:eastAsia="Times New Roman"/>
          <w:b/>
          <w:bCs/>
          <w:sz w:val="24"/>
          <w:szCs w:val="24"/>
          <w:u w:val="single"/>
          <w:lang w:eastAsia="zh-CN"/>
        </w:rPr>
        <w:t>MUST</w:t>
      </w:r>
      <w:r w:rsidR="00982733" w:rsidRPr="001F28D3">
        <w:rPr>
          <w:rFonts w:eastAsia="Times New Roman"/>
          <w:sz w:val="24"/>
          <w:szCs w:val="24"/>
          <w:lang w:eastAsia="zh-CN"/>
        </w:rPr>
        <w:t xml:space="preserve"> be fully trained.  S</w:t>
      </w:r>
      <w:r w:rsidR="006643E6" w:rsidRPr="001F28D3">
        <w:rPr>
          <w:rFonts w:eastAsia="Times New Roman"/>
          <w:sz w:val="24"/>
          <w:szCs w:val="24"/>
          <w:lang w:eastAsia="zh-CN"/>
        </w:rPr>
        <w:t>ection 91 of the powers of criminal courts (sentencing) Act 2000</w:t>
      </w:r>
      <w:r w:rsidR="00982733" w:rsidRPr="001F28D3">
        <w:rPr>
          <w:rFonts w:eastAsia="Times New Roman"/>
          <w:sz w:val="24"/>
          <w:szCs w:val="24"/>
          <w:lang w:eastAsia="zh-CN"/>
        </w:rPr>
        <w:t>, enables the Crown court to take its action on youth</w:t>
      </w:r>
      <w:r w:rsidR="006643E6" w:rsidRPr="001F28D3">
        <w:rPr>
          <w:rFonts w:eastAsia="Times New Roman"/>
          <w:sz w:val="24"/>
          <w:szCs w:val="24"/>
          <w:lang w:eastAsia="zh-CN"/>
        </w:rPr>
        <w:t>.</w:t>
      </w:r>
      <w:r w:rsidR="00957DB5" w:rsidRPr="001F28D3">
        <w:rPr>
          <w:rFonts w:eastAsia="Times New Roman"/>
          <w:sz w:val="24"/>
          <w:szCs w:val="24"/>
          <w:lang w:eastAsia="zh-CN"/>
        </w:rPr>
        <w:t xml:space="preserve"> (YJB, 2003)</w:t>
      </w:r>
      <w:r w:rsidR="00D63EF2" w:rsidRPr="001F28D3">
        <w:rPr>
          <w:rFonts w:eastAsia="Times New Roman"/>
          <w:sz w:val="24"/>
          <w:szCs w:val="24"/>
          <w:lang w:eastAsia="zh-CN"/>
        </w:rPr>
        <w:t xml:space="preserve"> </w:t>
      </w:r>
      <w:r w:rsidR="00B7508F" w:rsidRPr="001F28D3">
        <w:rPr>
          <w:rFonts w:eastAsia="Times New Roman"/>
          <w:sz w:val="24"/>
          <w:szCs w:val="24"/>
          <w:lang w:eastAsia="zh-CN"/>
        </w:rPr>
        <w:t xml:space="preserve">  </w:t>
      </w:r>
      <w:r w:rsidR="00E2173E" w:rsidRPr="001F28D3">
        <w:rPr>
          <w:rFonts w:eastAsia="Times New Roman"/>
          <w:sz w:val="24"/>
          <w:szCs w:val="24"/>
          <w:lang w:eastAsia="zh-CN"/>
        </w:rPr>
        <w:t xml:space="preserve"> </w:t>
      </w:r>
    </w:p>
    <w:p w:rsidR="006643E6" w:rsidRPr="001F28D3" w:rsidRDefault="00F2399E" w:rsidP="00951687">
      <w:pPr>
        <w:spacing w:line="360" w:lineRule="auto"/>
        <w:ind w:firstLine="720"/>
        <w:rPr>
          <w:rFonts w:eastAsia="Times New Roman"/>
          <w:sz w:val="24"/>
          <w:szCs w:val="24"/>
          <w:lang w:eastAsia="zh-CN"/>
        </w:rPr>
      </w:pPr>
      <w:r w:rsidRPr="001F28D3">
        <w:rPr>
          <w:rFonts w:eastAsia="Times New Roman"/>
          <w:sz w:val="24"/>
          <w:szCs w:val="24"/>
          <w:lang w:eastAsia="zh-CN"/>
        </w:rPr>
        <w:t>O</w:t>
      </w:r>
      <w:r w:rsidR="00951687">
        <w:rPr>
          <w:rFonts w:eastAsia="Times New Roman"/>
          <w:sz w:val="24"/>
          <w:szCs w:val="24"/>
          <w:lang w:eastAsia="zh-CN"/>
        </w:rPr>
        <w:t xml:space="preserve">ther institutions includes </w:t>
      </w:r>
      <w:r w:rsidR="006643E6" w:rsidRPr="001F28D3">
        <w:rPr>
          <w:rFonts w:eastAsia="Times New Roman"/>
          <w:sz w:val="24"/>
          <w:szCs w:val="24"/>
          <w:lang w:eastAsia="zh-CN"/>
        </w:rPr>
        <w:t>Youth Offending teams</w:t>
      </w:r>
      <w:r w:rsidR="007C0341" w:rsidRPr="001F28D3">
        <w:rPr>
          <w:rFonts w:eastAsia="Times New Roman"/>
          <w:sz w:val="24"/>
          <w:szCs w:val="24"/>
          <w:lang w:eastAsia="zh-CN"/>
        </w:rPr>
        <w:t xml:space="preserve"> focusing on community punishments</w:t>
      </w:r>
      <w:r w:rsidR="00951687">
        <w:rPr>
          <w:rFonts w:eastAsia="Times New Roman"/>
          <w:sz w:val="24"/>
          <w:szCs w:val="24"/>
          <w:lang w:eastAsia="zh-CN"/>
        </w:rPr>
        <w:t xml:space="preserve"> and victim</w:t>
      </w:r>
      <w:r w:rsidR="006643E6" w:rsidRPr="001F28D3">
        <w:rPr>
          <w:rFonts w:eastAsia="Times New Roman"/>
          <w:sz w:val="24"/>
          <w:szCs w:val="24"/>
          <w:lang w:eastAsia="zh-CN"/>
        </w:rPr>
        <w:t>,</w:t>
      </w:r>
      <w:r w:rsidR="00951687">
        <w:rPr>
          <w:rFonts w:eastAsia="Times New Roman"/>
          <w:sz w:val="24"/>
          <w:szCs w:val="24"/>
          <w:lang w:eastAsia="zh-CN"/>
        </w:rPr>
        <w:t xml:space="preserve"> </w:t>
      </w:r>
      <w:r w:rsidRPr="001F28D3">
        <w:rPr>
          <w:rFonts w:eastAsia="Times New Roman"/>
          <w:sz w:val="24"/>
          <w:szCs w:val="24"/>
          <w:lang w:eastAsia="zh-CN"/>
        </w:rPr>
        <w:t>C</w:t>
      </w:r>
      <w:r w:rsidR="006643E6" w:rsidRPr="001F28D3">
        <w:rPr>
          <w:rFonts w:eastAsia="Times New Roman"/>
          <w:sz w:val="24"/>
          <w:szCs w:val="24"/>
          <w:lang w:eastAsia="zh-CN"/>
        </w:rPr>
        <w:t>onnexions par</w:t>
      </w:r>
      <w:r w:rsidR="00A66D1D" w:rsidRPr="001F28D3">
        <w:rPr>
          <w:rFonts w:eastAsia="Times New Roman"/>
          <w:sz w:val="24"/>
          <w:szCs w:val="24"/>
          <w:lang w:eastAsia="zh-CN"/>
        </w:rPr>
        <w:t>tn</w:t>
      </w:r>
      <w:r w:rsidR="006643E6" w:rsidRPr="001F28D3">
        <w:rPr>
          <w:rFonts w:eastAsia="Times New Roman"/>
          <w:sz w:val="24"/>
          <w:szCs w:val="24"/>
          <w:lang w:eastAsia="zh-CN"/>
        </w:rPr>
        <w:t>erships</w:t>
      </w:r>
      <w:r w:rsidR="00951687">
        <w:rPr>
          <w:rFonts w:eastAsia="Times New Roman"/>
          <w:sz w:val="24"/>
          <w:szCs w:val="24"/>
          <w:lang w:eastAsia="zh-CN"/>
        </w:rPr>
        <w:t>,</w:t>
      </w:r>
      <w:r w:rsidRPr="001F28D3">
        <w:rPr>
          <w:rFonts w:eastAsia="Times New Roman"/>
          <w:sz w:val="24"/>
          <w:szCs w:val="24"/>
          <w:lang w:eastAsia="zh-CN"/>
        </w:rPr>
        <w:t xml:space="preserve"> L</w:t>
      </w:r>
      <w:r w:rsidR="006643E6" w:rsidRPr="001F28D3">
        <w:rPr>
          <w:rFonts w:eastAsia="Times New Roman"/>
          <w:sz w:val="24"/>
          <w:szCs w:val="24"/>
          <w:lang w:eastAsia="zh-CN"/>
        </w:rPr>
        <w:t>ocal education authorities</w:t>
      </w:r>
      <w:r w:rsidR="00951687">
        <w:rPr>
          <w:rFonts w:eastAsia="Times New Roman"/>
          <w:sz w:val="24"/>
          <w:szCs w:val="24"/>
          <w:lang w:eastAsia="zh-CN"/>
        </w:rPr>
        <w:t>, D</w:t>
      </w:r>
      <w:r w:rsidR="002C4BEB">
        <w:rPr>
          <w:rFonts w:eastAsia="Times New Roman"/>
          <w:sz w:val="24"/>
          <w:szCs w:val="24"/>
          <w:lang w:eastAsia="zh-CN"/>
        </w:rPr>
        <w:t>rug action teams</w:t>
      </w:r>
      <w:r w:rsidR="00A66D1D" w:rsidRPr="001F28D3">
        <w:rPr>
          <w:rFonts w:eastAsia="Times New Roman"/>
          <w:sz w:val="24"/>
          <w:szCs w:val="24"/>
          <w:lang w:eastAsia="zh-CN"/>
        </w:rPr>
        <w:t>, social services, Child and Adolescen</w:t>
      </w:r>
      <w:r w:rsidR="002C4BEB">
        <w:rPr>
          <w:rFonts w:eastAsia="Times New Roman"/>
          <w:sz w:val="24"/>
          <w:szCs w:val="24"/>
          <w:lang w:eastAsia="zh-CN"/>
        </w:rPr>
        <w:t xml:space="preserve">t </w:t>
      </w:r>
      <w:proofErr w:type="gramStart"/>
      <w:r w:rsidR="002C4BEB">
        <w:rPr>
          <w:rFonts w:eastAsia="Times New Roman"/>
          <w:sz w:val="24"/>
          <w:szCs w:val="24"/>
          <w:lang w:eastAsia="zh-CN"/>
        </w:rPr>
        <w:t>mental  health</w:t>
      </w:r>
      <w:proofErr w:type="gramEnd"/>
      <w:r w:rsidR="002C4BEB">
        <w:rPr>
          <w:rFonts w:eastAsia="Times New Roman"/>
          <w:sz w:val="24"/>
          <w:szCs w:val="24"/>
          <w:lang w:eastAsia="zh-CN"/>
        </w:rPr>
        <w:t xml:space="preserve"> service</w:t>
      </w:r>
      <w:r w:rsidR="00951687">
        <w:rPr>
          <w:rFonts w:eastAsia="Times New Roman"/>
          <w:sz w:val="24"/>
          <w:szCs w:val="24"/>
          <w:lang w:eastAsia="zh-CN"/>
        </w:rPr>
        <w:t xml:space="preserve">s.  </w:t>
      </w:r>
      <w:r w:rsidR="00957DB5" w:rsidRPr="001F28D3">
        <w:rPr>
          <w:rFonts w:eastAsia="Times New Roman"/>
          <w:sz w:val="24"/>
          <w:szCs w:val="24"/>
          <w:lang w:eastAsia="zh-CN"/>
        </w:rPr>
        <w:t>(YJB, 2003)</w:t>
      </w:r>
    </w:p>
    <w:p w:rsidR="00BC36E7" w:rsidRPr="001F28D3" w:rsidRDefault="00BC36E7" w:rsidP="00F07DBD">
      <w:pPr>
        <w:spacing w:line="360" w:lineRule="auto"/>
        <w:ind w:firstLine="720"/>
        <w:rPr>
          <w:rFonts w:eastAsia="Times New Roman"/>
          <w:sz w:val="24"/>
          <w:szCs w:val="24"/>
          <w:lang w:eastAsia="zh-CN"/>
        </w:rPr>
      </w:pPr>
      <w:r w:rsidRPr="001F28D3">
        <w:rPr>
          <w:rFonts w:eastAsia="Times New Roman"/>
          <w:sz w:val="24"/>
          <w:szCs w:val="24"/>
          <w:lang w:eastAsia="zh-CN"/>
        </w:rPr>
        <w:t>To crown it all,</w:t>
      </w:r>
      <w:r w:rsidR="00EF7571">
        <w:rPr>
          <w:rFonts w:eastAsia="Times New Roman"/>
          <w:sz w:val="24"/>
          <w:szCs w:val="24"/>
          <w:lang w:eastAsia="zh-CN"/>
        </w:rPr>
        <w:t xml:space="preserve"> Evolutions of youth justice in England and Wales </w:t>
      </w:r>
      <w:r w:rsidR="000436C8" w:rsidRPr="001F28D3">
        <w:rPr>
          <w:rFonts w:eastAsia="Times New Roman"/>
          <w:sz w:val="24"/>
          <w:szCs w:val="24"/>
          <w:lang w:eastAsia="zh-CN"/>
        </w:rPr>
        <w:t>dates back from 1800’s where the construction of Childhood and youth played a large influence in establishing the system of Youth Justice through hanging the</w:t>
      </w:r>
      <w:r w:rsidR="00EF7571">
        <w:rPr>
          <w:rFonts w:eastAsia="Times New Roman"/>
          <w:sz w:val="24"/>
          <w:szCs w:val="24"/>
          <w:lang w:eastAsia="zh-CN"/>
        </w:rPr>
        <w:t xml:space="preserve">m on petty crimes.  Besides </w:t>
      </w:r>
      <w:r w:rsidR="000436C8" w:rsidRPr="001F28D3">
        <w:rPr>
          <w:rFonts w:eastAsia="Times New Roman"/>
          <w:sz w:val="24"/>
          <w:szCs w:val="24"/>
          <w:lang w:eastAsia="zh-CN"/>
        </w:rPr>
        <w:t>reformatory, Industrial Schools,</w:t>
      </w:r>
      <w:r w:rsidR="00EF7571">
        <w:rPr>
          <w:rFonts w:eastAsia="Times New Roman"/>
          <w:sz w:val="24"/>
          <w:szCs w:val="24"/>
          <w:lang w:eastAsia="zh-CN"/>
        </w:rPr>
        <w:t xml:space="preserve"> transportations, </w:t>
      </w:r>
      <w:r w:rsidR="000436C8" w:rsidRPr="001F28D3">
        <w:rPr>
          <w:rFonts w:eastAsia="Times New Roman"/>
          <w:sz w:val="24"/>
          <w:szCs w:val="24"/>
          <w:lang w:eastAsia="zh-CN"/>
        </w:rPr>
        <w:t>institu</w:t>
      </w:r>
      <w:r w:rsidR="00EF7571">
        <w:rPr>
          <w:rFonts w:eastAsia="Times New Roman"/>
          <w:sz w:val="24"/>
          <w:szCs w:val="24"/>
          <w:lang w:eastAsia="zh-CN"/>
        </w:rPr>
        <w:t xml:space="preserve">tions such as the Borstal imprisonment and </w:t>
      </w:r>
      <w:r w:rsidR="000436C8" w:rsidRPr="001F28D3">
        <w:rPr>
          <w:rFonts w:eastAsia="Times New Roman"/>
          <w:sz w:val="24"/>
          <w:szCs w:val="24"/>
          <w:lang w:eastAsia="zh-CN"/>
        </w:rPr>
        <w:t>workhouse</w:t>
      </w:r>
      <w:r w:rsidR="00EF7571">
        <w:rPr>
          <w:rFonts w:eastAsia="Times New Roman"/>
          <w:sz w:val="24"/>
          <w:szCs w:val="24"/>
          <w:lang w:eastAsia="zh-CN"/>
        </w:rPr>
        <w:t>.  O</w:t>
      </w:r>
      <w:r w:rsidR="000436C8" w:rsidRPr="001F28D3">
        <w:rPr>
          <w:rFonts w:eastAsia="Times New Roman"/>
          <w:sz w:val="24"/>
          <w:szCs w:val="24"/>
          <w:lang w:eastAsia="zh-CN"/>
        </w:rPr>
        <w:t>utlawing, public humiliation and shaming of young offenders</w:t>
      </w:r>
      <w:r w:rsidR="00EF7571">
        <w:rPr>
          <w:rFonts w:eastAsia="Times New Roman"/>
          <w:sz w:val="24"/>
          <w:szCs w:val="24"/>
          <w:lang w:eastAsia="zh-CN"/>
        </w:rPr>
        <w:t xml:space="preserve">, caused </w:t>
      </w:r>
      <w:r w:rsidR="00831EAD" w:rsidRPr="001F28D3">
        <w:rPr>
          <w:rFonts w:eastAsia="Times New Roman"/>
          <w:sz w:val="24"/>
          <w:szCs w:val="24"/>
          <w:lang w:eastAsia="zh-CN"/>
        </w:rPr>
        <w:t xml:space="preserve">a goal </w:t>
      </w:r>
      <w:r w:rsidR="00EF7571">
        <w:rPr>
          <w:rFonts w:eastAsia="Times New Roman"/>
          <w:sz w:val="24"/>
          <w:szCs w:val="24"/>
          <w:lang w:eastAsia="zh-CN"/>
        </w:rPr>
        <w:t xml:space="preserve">to current </w:t>
      </w:r>
      <w:r w:rsidR="00A77398">
        <w:rPr>
          <w:rFonts w:eastAsia="Times New Roman"/>
          <w:sz w:val="24"/>
          <w:szCs w:val="24"/>
          <w:lang w:eastAsia="zh-CN"/>
        </w:rPr>
        <w:t>Y</w:t>
      </w:r>
      <w:r w:rsidR="00831EAD" w:rsidRPr="001F28D3">
        <w:rPr>
          <w:rFonts w:eastAsia="Times New Roman"/>
          <w:sz w:val="24"/>
          <w:szCs w:val="24"/>
          <w:lang w:eastAsia="zh-CN"/>
        </w:rPr>
        <w:t xml:space="preserve">outh Justice.  However, </w:t>
      </w:r>
      <w:r w:rsidR="007E2FB7" w:rsidRPr="001F28D3">
        <w:rPr>
          <w:rFonts w:eastAsia="Times New Roman"/>
          <w:sz w:val="24"/>
          <w:szCs w:val="24"/>
          <w:lang w:eastAsia="zh-CN"/>
        </w:rPr>
        <w:t xml:space="preserve">capitalism and </w:t>
      </w:r>
      <w:r w:rsidR="00831EAD" w:rsidRPr="001F28D3">
        <w:rPr>
          <w:rFonts w:eastAsia="Times New Roman"/>
          <w:sz w:val="24"/>
          <w:szCs w:val="24"/>
          <w:lang w:eastAsia="zh-CN"/>
        </w:rPr>
        <w:t>competition for scarce resources alerted Justice</w:t>
      </w:r>
      <w:r w:rsidR="00F07DBD">
        <w:rPr>
          <w:rFonts w:eastAsia="Times New Roman"/>
          <w:sz w:val="24"/>
          <w:szCs w:val="24"/>
          <w:lang w:eastAsia="zh-CN"/>
        </w:rPr>
        <w:t xml:space="preserve"> as well</w:t>
      </w:r>
      <w:r w:rsidR="00831EAD" w:rsidRPr="001F28D3">
        <w:rPr>
          <w:rFonts w:eastAsia="Times New Roman"/>
          <w:sz w:val="24"/>
          <w:szCs w:val="24"/>
          <w:lang w:eastAsia="zh-CN"/>
        </w:rPr>
        <w:t>.  On a certain ext</w:t>
      </w:r>
      <w:r w:rsidR="00F07DBD">
        <w:rPr>
          <w:rFonts w:eastAsia="Times New Roman"/>
          <w:sz w:val="24"/>
          <w:szCs w:val="24"/>
          <w:lang w:eastAsia="zh-CN"/>
        </w:rPr>
        <w:t xml:space="preserve">ent, the ‘youth’s </w:t>
      </w:r>
      <w:r w:rsidR="00831EAD" w:rsidRPr="001F28D3">
        <w:rPr>
          <w:rFonts w:eastAsia="Times New Roman"/>
          <w:sz w:val="24"/>
          <w:szCs w:val="24"/>
          <w:lang w:eastAsia="zh-CN"/>
        </w:rPr>
        <w:t xml:space="preserve">instinct behaviours </w:t>
      </w:r>
      <w:proofErr w:type="gramStart"/>
      <w:r w:rsidR="00831EAD" w:rsidRPr="001F28D3">
        <w:rPr>
          <w:rFonts w:eastAsia="Times New Roman"/>
          <w:sz w:val="24"/>
          <w:szCs w:val="24"/>
          <w:lang w:eastAsia="zh-CN"/>
        </w:rPr>
        <w:t>cause</w:t>
      </w:r>
      <w:r w:rsidR="00F07DBD">
        <w:rPr>
          <w:rFonts w:eastAsia="Times New Roman"/>
          <w:sz w:val="24"/>
          <w:szCs w:val="24"/>
          <w:lang w:eastAsia="zh-CN"/>
        </w:rPr>
        <w:t>s</w:t>
      </w:r>
      <w:proofErr w:type="gramEnd"/>
      <w:r w:rsidR="00831EAD" w:rsidRPr="001F28D3">
        <w:rPr>
          <w:rFonts w:eastAsia="Times New Roman"/>
          <w:sz w:val="24"/>
          <w:szCs w:val="24"/>
          <w:lang w:eastAsia="zh-CN"/>
        </w:rPr>
        <w:t xml:space="preserve"> crime hence the soci</w:t>
      </w:r>
      <w:r w:rsidR="00D02F15">
        <w:rPr>
          <w:rFonts w:eastAsia="Times New Roman"/>
          <w:sz w:val="24"/>
          <w:szCs w:val="24"/>
          <w:lang w:eastAsia="zh-CN"/>
        </w:rPr>
        <w:t xml:space="preserve">al structure </w:t>
      </w:r>
      <w:r w:rsidR="00831EAD" w:rsidRPr="001F28D3">
        <w:rPr>
          <w:rFonts w:eastAsia="Times New Roman"/>
          <w:sz w:val="24"/>
          <w:szCs w:val="24"/>
          <w:lang w:eastAsia="zh-CN"/>
        </w:rPr>
        <w:t xml:space="preserve">and conflict theories results into </w:t>
      </w:r>
      <w:r w:rsidR="007E2FB7" w:rsidRPr="001F28D3">
        <w:rPr>
          <w:rFonts w:eastAsia="Times New Roman"/>
          <w:sz w:val="24"/>
          <w:szCs w:val="24"/>
          <w:lang w:eastAsia="zh-CN"/>
        </w:rPr>
        <w:t>being th</w:t>
      </w:r>
      <w:r w:rsidR="00D02F15">
        <w:rPr>
          <w:rFonts w:eastAsia="Times New Roman"/>
          <w:sz w:val="24"/>
          <w:szCs w:val="24"/>
          <w:lang w:eastAsia="zh-CN"/>
        </w:rPr>
        <w:t xml:space="preserve">e trouble causer manifested </w:t>
      </w:r>
      <w:r w:rsidR="00810D2B" w:rsidRPr="001F28D3">
        <w:rPr>
          <w:rFonts w:eastAsia="Times New Roman"/>
          <w:sz w:val="24"/>
          <w:szCs w:val="24"/>
          <w:lang w:eastAsia="zh-CN"/>
        </w:rPr>
        <w:t xml:space="preserve">misspent youth report and </w:t>
      </w:r>
      <w:r w:rsidR="007E2FB7" w:rsidRPr="001F28D3">
        <w:rPr>
          <w:rFonts w:eastAsia="Times New Roman"/>
          <w:sz w:val="24"/>
          <w:szCs w:val="24"/>
          <w:lang w:eastAsia="zh-CN"/>
        </w:rPr>
        <w:t xml:space="preserve">chapter 37 of the Crime and </w:t>
      </w:r>
      <w:r w:rsidR="007E2FB7" w:rsidRPr="001F28D3">
        <w:rPr>
          <w:rFonts w:eastAsia="Times New Roman"/>
          <w:sz w:val="24"/>
          <w:szCs w:val="24"/>
          <w:lang w:eastAsia="zh-CN"/>
        </w:rPr>
        <w:lastRenderedPageBreak/>
        <w:t>Disorder act 1998 aiming at preventing offending and reoffending by children and young people in</w:t>
      </w:r>
      <w:r w:rsidR="00CD57A5">
        <w:rPr>
          <w:rFonts w:eastAsia="Times New Roman"/>
          <w:sz w:val="24"/>
          <w:szCs w:val="24"/>
          <w:lang w:eastAsia="zh-CN"/>
        </w:rPr>
        <w:t xml:space="preserve"> England and Wales</w:t>
      </w:r>
      <w:r w:rsidR="007E2FB7" w:rsidRPr="001F28D3">
        <w:rPr>
          <w:rFonts w:eastAsia="Times New Roman"/>
          <w:sz w:val="24"/>
          <w:szCs w:val="24"/>
          <w:lang w:eastAsia="zh-CN"/>
        </w:rPr>
        <w:t xml:space="preserve">.  </w:t>
      </w:r>
      <w:r w:rsidR="00831EAD" w:rsidRPr="001F28D3">
        <w:rPr>
          <w:rFonts w:eastAsia="Times New Roman"/>
          <w:sz w:val="24"/>
          <w:szCs w:val="24"/>
          <w:lang w:eastAsia="zh-CN"/>
        </w:rPr>
        <w:t xml:space="preserve">  </w:t>
      </w:r>
    </w:p>
    <w:p w:rsidR="00A95AE8" w:rsidRPr="00C429DF" w:rsidRDefault="00A95AE8" w:rsidP="00C57D04">
      <w:pPr>
        <w:ind w:firstLine="720"/>
        <w:rPr>
          <w:rFonts w:eastAsia="Times New Roman"/>
          <w:sz w:val="24"/>
          <w:szCs w:val="24"/>
          <w:lang w:eastAsia="zh-CN"/>
        </w:rPr>
      </w:pPr>
      <w:r>
        <w:rPr>
          <w:rFonts w:ascii="Calibri" w:eastAsia="Times New Roman" w:hAnsi="Calibri"/>
          <w:sz w:val="24"/>
          <w:szCs w:val="24"/>
          <w:lang w:eastAsia="zh-CN"/>
        </w:rPr>
        <w:tab/>
      </w:r>
      <w:r w:rsidR="00085260">
        <w:rPr>
          <w:rFonts w:ascii="Calibri" w:eastAsia="Times New Roman" w:hAnsi="Calibri"/>
          <w:sz w:val="24"/>
          <w:szCs w:val="24"/>
          <w:lang w:eastAsia="zh-CN"/>
        </w:rPr>
        <w:tab/>
      </w:r>
      <w:r w:rsidR="00085260">
        <w:rPr>
          <w:rFonts w:ascii="Calibri" w:eastAsia="Times New Roman" w:hAnsi="Calibri"/>
          <w:sz w:val="24"/>
          <w:szCs w:val="24"/>
          <w:lang w:eastAsia="zh-CN"/>
        </w:rPr>
        <w:tab/>
      </w:r>
      <w:r w:rsidR="00085260">
        <w:rPr>
          <w:rFonts w:ascii="Calibri" w:eastAsia="Times New Roman" w:hAnsi="Calibri"/>
          <w:sz w:val="24"/>
          <w:szCs w:val="24"/>
          <w:lang w:eastAsia="zh-CN"/>
        </w:rPr>
        <w:tab/>
      </w:r>
      <w:r w:rsidRPr="00C429DF">
        <w:rPr>
          <w:rFonts w:eastAsia="Times New Roman"/>
          <w:sz w:val="24"/>
          <w:szCs w:val="24"/>
          <w:lang w:eastAsia="zh-CN"/>
        </w:rPr>
        <w:t>(Words, 2,000)</w:t>
      </w:r>
    </w:p>
    <w:p w:rsidR="004C0288" w:rsidRDefault="004C0288" w:rsidP="004C0288">
      <w:pPr>
        <w:ind w:firstLine="720"/>
        <w:rPr>
          <w:rFonts w:ascii="Calibri" w:eastAsia="Times New Roman" w:hAnsi="Calibri"/>
          <w:sz w:val="24"/>
          <w:szCs w:val="24"/>
          <w:lang w:eastAsia="zh-CN"/>
        </w:rPr>
      </w:pPr>
      <w:r>
        <w:rPr>
          <w:rFonts w:ascii="Calibri" w:eastAsia="Times New Roman" w:hAnsi="Calibri"/>
          <w:sz w:val="24"/>
          <w:szCs w:val="24"/>
          <w:lang w:eastAsia="zh-CN"/>
        </w:rPr>
        <w:t xml:space="preserve">  </w:t>
      </w:r>
    </w:p>
    <w:p w:rsidR="0003693B" w:rsidRDefault="0003693B" w:rsidP="0003693B">
      <w:pPr>
        <w:ind w:firstLine="720"/>
        <w:rPr>
          <w:rFonts w:ascii="Calibri" w:eastAsia="Times New Roman" w:hAnsi="Calibri"/>
          <w:sz w:val="24"/>
          <w:szCs w:val="24"/>
          <w:lang w:eastAsia="zh-CN"/>
        </w:rPr>
      </w:pPr>
    </w:p>
    <w:p w:rsidR="009E1C30" w:rsidRPr="00D47E2A" w:rsidRDefault="00D47E2A" w:rsidP="004A38F6">
      <w:pPr>
        <w:rPr>
          <w:rFonts w:ascii="Calibri" w:eastAsia="Times New Roman" w:hAnsi="Calibri"/>
          <w:sz w:val="24"/>
          <w:szCs w:val="24"/>
          <w:lang w:eastAsia="zh-CN"/>
        </w:rPr>
      </w:pPr>
      <w:r>
        <w:rPr>
          <w:rFonts w:ascii="Calibri" w:eastAsia="Times New Roman" w:hAnsi="Calibri"/>
          <w:sz w:val="24"/>
          <w:szCs w:val="24"/>
          <w:lang w:eastAsia="zh-CN"/>
        </w:rPr>
        <w:t xml:space="preserve">  </w:t>
      </w:r>
    </w:p>
    <w:p w:rsidR="009E1C30" w:rsidRDefault="009E1C30" w:rsidP="004A38F6">
      <w:pPr>
        <w:rPr>
          <w:rFonts w:ascii="Calibri" w:eastAsia="Times New Roman" w:hAnsi="Calibri"/>
          <w:b/>
          <w:bCs/>
          <w:sz w:val="24"/>
          <w:szCs w:val="24"/>
          <w:u w:val="single"/>
          <w:lang w:eastAsia="zh-CN"/>
        </w:rPr>
      </w:pPr>
    </w:p>
    <w:p w:rsidR="00BE46C1" w:rsidRDefault="00BE46C1" w:rsidP="004A38F6">
      <w:pPr>
        <w:rPr>
          <w:rFonts w:ascii="Calibri" w:eastAsia="Times New Roman" w:hAnsi="Calibri"/>
          <w:b/>
          <w:bCs/>
          <w:sz w:val="24"/>
          <w:szCs w:val="24"/>
          <w:u w:val="single"/>
          <w:lang w:eastAsia="zh-CN"/>
        </w:rPr>
      </w:pPr>
    </w:p>
    <w:p w:rsidR="00BE46C1" w:rsidRDefault="00BE46C1" w:rsidP="004A38F6">
      <w:pPr>
        <w:rPr>
          <w:rFonts w:ascii="Calibri" w:eastAsia="Times New Roman" w:hAnsi="Calibri"/>
          <w:b/>
          <w:bCs/>
          <w:sz w:val="24"/>
          <w:szCs w:val="24"/>
          <w:u w:val="single"/>
          <w:lang w:eastAsia="zh-CN"/>
        </w:rPr>
      </w:pPr>
    </w:p>
    <w:p w:rsidR="00BE46C1" w:rsidRDefault="00BE46C1" w:rsidP="004A38F6">
      <w:pPr>
        <w:rPr>
          <w:rFonts w:ascii="Calibri" w:eastAsia="Times New Roman" w:hAnsi="Calibri"/>
          <w:b/>
          <w:bCs/>
          <w:sz w:val="24"/>
          <w:szCs w:val="24"/>
          <w:u w:val="single"/>
          <w:lang w:eastAsia="zh-CN"/>
        </w:rPr>
      </w:pPr>
    </w:p>
    <w:p w:rsidR="00AE586E" w:rsidRDefault="00AE586E" w:rsidP="004A38F6">
      <w:pPr>
        <w:rPr>
          <w:rFonts w:ascii="Calibri" w:eastAsia="Times New Roman" w:hAnsi="Calibri"/>
          <w:b/>
          <w:bCs/>
          <w:sz w:val="24"/>
          <w:szCs w:val="24"/>
          <w:u w:val="single"/>
          <w:lang w:eastAsia="zh-CN"/>
        </w:rPr>
      </w:pPr>
    </w:p>
    <w:p w:rsidR="00A10945" w:rsidRDefault="00A10945" w:rsidP="004A38F6">
      <w:pPr>
        <w:rPr>
          <w:rFonts w:ascii="Calibri" w:eastAsia="Times New Roman" w:hAnsi="Calibri"/>
          <w:b/>
          <w:bCs/>
          <w:sz w:val="24"/>
          <w:szCs w:val="24"/>
          <w:u w:val="single"/>
          <w:lang w:eastAsia="zh-CN"/>
        </w:rPr>
      </w:pPr>
    </w:p>
    <w:p w:rsidR="00A10945" w:rsidRDefault="00A10945" w:rsidP="004A38F6">
      <w:pPr>
        <w:rPr>
          <w:rFonts w:ascii="Calibri" w:eastAsia="Times New Roman" w:hAnsi="Calibri"/>
          <w:b/>
          <w:bCs/>
          <w:sz w:val="24"/>
          <w:szCs w:val="24"/>
          <w:u w:val="single"/>
          <w:lang w:eastAsia="zh-CN"/>
        </w:rPr>
      </w:pPr>
    </w:p>
    <w:p w:rsidR="00CF31A0" w:rsidRPr="00A10945" w:rsidRDefault="00CF31A0" w:rsidP="00A10945">
      <w:pPr>
        <w:spacing w:line="360" w:lineRule="auto"/>
        <w:rPr>
          <w:rFonts w:eastAsia="Times New Roman"/>
          <w:b/>
          <w:bCs/>
          <w:sz w:val="24"/>
          <w:szCs w:val="24"/>
          <w:u w:val="single"/>
          <w:lang w:eastAsia="zh-CN"/>
        </w:rPr>
      </w:pPr>
      <w:r w:rsidRPr="00A10945">
        <w:rPr>
          <w:rFonts w:eastAsia="Times New Roman"/>
          <w:b/>
          <w:bCs/>
          <w:sz w:val="24"/>
          <w:szCs w:val="24"/>
          <w:u w:val="single"/>
          <w:lang w:eastAsia="zh-CN"/>
        </w:rPr>
        <w:t>Reference List:</w:t>
      </w:r>
    </w:p>
    <w:p w:rsidR="005C793E" w:rsidRPr="00A10945" w:rsidRDefault="005C793E"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Audit Commission (1996) </w:t>
      </w:r>
      <w:r w:rsidR="00287A89" w:rsidRPr="00A10945">
        <w:rPr>
          <w:rFonts w:eastAsia="Times New Roman"/>
          <w:sz w:val="24"/>
          <w:szCs w:val="24"/>
          <w:lang w:eastAsia="zh-CN"/>
        </w:rPr>
        <w:t>‘</w:t>
      </w:r>
      <w:r w:rsidRPr="00A10945">
        <w:rPr>
          <w:rFonts w:eastAsia="Times New Roman"/>
          <w:i/>
          <w:iCs/>
          <w:sz w:val="24"/>
          <w:szCs w:val="24"/>
          <w:lang w:eastAsia="zh-CN"/>
        </w:rPr>
        <w:t>Misspent Youth: Young People and Crime</w:t>
      </w:r>
      <w:r w:rsidR="00287A89" w:rsidRPr="00A10945">
        <w:rPr>
          <w:rFonts w:eastAsia="Times New Roman"/>
          <w:i/>
          <w:iCs/>
          <w:sz w:val="24"/>
          <w:szCs w:val="24"/>
          <w:lang w:eastAsia="zh-CN"/>
        </w:rPr>
        <w:t>’</w:t>
      </w:r>
      <w:r w:rsidRPr="00A10945">
        <w:rPr>
          <w:rFonts w:eastAsia="Times New Roman"/>
          <w:sz w:val="24"/>
          <w:szCs w:val="24"/>
          <w:lang w:eastAsia="zh-CN"/>
        </w:rPr>
        <w:t>,</w:t>
      </w:r>
      <w:r w:rsidR="00691B52" w:rsidRPr="00A10945">
        <w:rPr>
          <w:rFonts w:eastAsia="Times New Roman"/>
          <w:sz w:val="24"/>
          <w:szCs w:val="24"/>
          <w:lang w:eastAsia="zh-CN"/>
        </w:rPr>
        <w:t xml:space="preserve"> Abingdon: Audit Commission Pub</w:t>
      </w:r>
      <w:r w:rsidR="00C3602E" w:rsidRPr="00A10945">
        <w:rPr>
          <w:rFonts w:eastAsia="Times New Roman"/>
          <w:sz w:val="24"/>
          <w:szCs w:val="24"/>
          <w:lang w:eastAsia="zh-CN"/>
        </w:rPr>
        <w:t>l</w:t>
      </w:r>
      <w:r w:rsidR="00691B52" w:rsidRPr="00A10945">
        <w:rPr>
          <w:rFonts w:eastAsia="Times New Roman"/>
          <w:sz w:val="24"/>
          <w:szCs w:val="24"/>
          <w:lang w:eastAsia="zh-CN"/>
        </w:rPr>
        <w:t>ications</w:t>
      </w:r>
    </w:p>
    <w:p w:rsidR="0042263A" w:rsidRPr="00A10945" w:rsidRDefault="0042263A"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Clarke, J (2000) </w:t>
      </w:r>
      <w:r w:rsidR="000C44AD" w:rsidRPr="00A10945">
        <w:rPr>
          <w:rFonts w:eastAsia="Times New Roman"/>
          <w:sz w:val="24"/>
          <w:szCs w:val="24"/>
          <w:lang w:eastAsia="zh-CN"/>
        </w:rPr>
        <w:t>‘</w:t>
      </w:r>
      <w:r w:rsidRPr="00A10945">
        <w:rPr>
          <w:rFonts w:eastAsia="Times New Roman"/>
          <w:i/>
          <w:iCs/>
          <w:sz w:val="24"/>
          <w:szCs w:val="24"/>
          <w:lang w:eastAsia="zh-CN"/>
        </w:rPr>
        <w:t>Histories of Childhood</w:t>
      </w:r>
      <w:r w:rsidR="000C44AD" w:rsidRPr="00A10945">
        <w:rPr>
          <w:rFonts w:eastAsia="Times New Roman"/>
          <w:i/>
          <w:iCs/>
          <w:sz w:val="24"/>
          <w:szCs w:val="24"/>
          <w:lang w:eastAsia="zh-CN"/>
        </w:rPr>
        <w:t>’</w:t>
      </w:r>
      <w:r w:rsidRPr="00A10945">
        <w:rPr>
          <w:rFonts w:eastAsia="Times New Roman"/>
          <w:sz w:val="24"/>
          <w:szCs w:val="24"/>
          <w:lang w:eastAsia="zh-CN"/>
        </w:rPr>
        <w:t xml:space="preserve"> NTU: Handout</w:t>
      </w:r>
    </w:p>
    <w:p w:rsidR="008B7D9B" w:rsidRPr="00A10945" w:rsidRDefault="008B7D9B"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Christina M Lyon (2007) ‘</w:t>
      </w:r>
      <w:r w:rsidRPr="00A10945">
        <w:rPr>
          <w:rFonts w:eastAsia="Times New Roman"/>
          <w:i/>
          <w:iCs/>
          <w:sz w:val="24"/>
          <w:szCs w:val="24"/>
          <w:lang w:eastAsia="zh-CN"/>
        </w:rPr>
        <w:t>Children and Society – UK, UNCRC 1991’</w:t>
      </w:r>
      <w:r w:rsidR="00020494" w:rsidRPr="00A10945">
        <w:rPr>
          <w:rFonts w:eastAsia="Times New Roman"/>
          <w:sz w:val="24"/>
          <w:szCs w:val="24"/>
          <w:lang w:eastAsia="zh-CN"/>
        </w:rPr>
        <w:t xml:space="preserve"> Vol.21 Issue 2 pages 147 -153</w:t>
      </w:r>
      <w:r w:rsidR="00CC132A" w:rsidRPr="00A10945">
        <w:rPr>
          <w:rFonts w:eastAsia="Times New Roman"/>
          <w:sz w:val="24"/>
          <w:szCs w:val="24"/>
          <w:lang w:eastAsia="zh-CN"/>
        </w:rPr>
        <w:t xml:space="preserve"> (online) Available at:</w:t>
      </w:r>
      <w:r w:rsidR="00CC132A" w:rsidRPr="00A10945">
        <w:rPr>
          <w:sz w:val="24"/>
          <w:szCs w:val="24"/>
        </w:rPr>
        <w:t xml:space="preserve"> </w:t>
      </w:r>
      <w:hyperlink r:id="rId11" w:history="1">
        <w:r w:rsidR="00CC132A" w:rsidRPr="00A10945">
          <w:rPr>
            <w:rStyle w:val="Hyperlink"/>
            <w:rFonts w:eastAsia="Times New Roman"/>
            <w:sz w:val="24"/>
            <w:szCs w:val="24"/>
            <w:lang w:eastAsia="zh-CN"/>
          </w:rPr>
          <w:t>http://onlinelibrary.wiley.com/enhanced/doi/10.1111/j.1099-0860.2006.00074.x/</w:t>
        </w:r>
      </w:hyperlink>
      <w:r w:rsidR="00CC132A" w:rsidRPr="00A10945">
        <w:rPr>
          <w:rFonts w:eastAsia="Times New Roman"/>
          <w:sz w:val="24"/>
          <w:szCs w:val="24"/>
          <w:lang w:eastAsia="zh-CN"/>
        </w:rPr>
        <w:t xml:space="preserve"> </w:t>
      </w:r>
      <w:r w:rsidRPr="00A10945">
        <w:rPr>
          <w:rFonts w:eastAsia="Times New Roman"/>
          <w:sz w:val="24"/>
          <w:szCs w:val="24"/>
          <w:lang w:eastAsia="zh-CN"/>
        </w:rPr>
        <w:t xml:space="preserve"> </w:t>
      </w:r>
      <w:r w:rsidR="00CC132A" w:rsidRPr="00A10945">
        <w:rPr>
          <w:rFonts w:eastAsia="Times New Roman"/>
          <w:sz w:val="24"/>
          <w:szCs w:val="24"/>
          <w:lang w:eastAsia="zh-CN"/>
        </w:rPr>
        <w:t>Wiley Publications Accessed on: 20/04/2014</w:t>
      </w:r>
    </w:p>
    <w:p w:rsidR="0091226F" w:rsidRPr="00A10945" w:rsidRDefault="0091226F"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Crime &amp; Disorder Act (1998) (1998 Chapter 37)</w:t>
      </w:r>
    </w:p>
    <w:p w:rsidR="009864C4" w:rsidRPr="00A10945" w:rsidRDefault="009864C4"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Hawley R (2013) ‘</w:t>
      </w:r>
      <w:r w:rsidRPr="00A10945">
        <w:rPr>
          <w:rFonts w:eastAsia="Times New Roman"/>
          <w:i/>
          <w:iCs/>
          <w:sz w:val="24"/>
          <w:szCs w:val="24"/>
          <w:lang w:eastAsia="zh-CN"/>
        </w:rPr>
        <w:t>Social Exclusion Nothing New’</w:t>
      </w:r>
      <w:r w:rsidRPr="00A10945">
        <w:rPr>
          <w:rFonts w:eastAsia="Times New Roman"/>
          <w:sz w:val="24"/>
          <w:szCs w:val="24"/>
          <w:lang w:eastAsia="zh-CN"/>
        </w:rPr>
        <w:t>? Sheffield Youth Offending Service in Nottingham Trent University, Conference Lecture on 15/10/2013</w:t>
      </w:r>
    </w:p>
    <w:p w:rsidR="004E1631" w:rsidRPr="00A10945" w:rsidRDefault="004E1631"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Higginbotham P (2014) ‘The Workhouse’ (online) Available at: http://www.workhouses.org.uk/ Accessed on: 16/04/2014</w:t>
      </w:r>
    </w:p>
    <w:p w:rsidR="005863FD" w:rsidRPr="00A10945" w:rsidRDefault="005863FD"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lastRenderedPageBreak/>
        <w:t>Juvenile Transportation System (2012) ‘</w:t>
      </w:r>
      <w:r w:rsidRPr="00A10945">
        <w:rPr>
          <w:rFonts w:eastAsia="Times New Roman"/>
          <w:i/>
          <w:iCs/>
          <w:sz w:val="24"/>
          <w:szCs w:val="24"/>
          <w:lang w:eastAsia="zh-CN"/>
        </w:rPr>
        <w:t>Juvenile Transportation System’</w:t>
      </w:r>
      <w:r w:rsidRPr="00A10945">
        <w:rPr>
          <w:rFonts w:eastAsia="Times New Roman"/>
          <w:sz w:val="24"/>
          <w:szCs w:val="24"/>
          <w:lang w:eastAsia="zh-CN"/>
        </w:rPr>
        <w:t xml:space="preserve"> (online) Available at: </w:t>
      </w:r>
      <w:hyperlink r:id="rId12" w:history="1">
        <w:r w:rsidR="00D75941" w:rsidRPr="00A10945">
          <w:rPr>
            <w:rStyle w:val="Hyperlink"/>
            <w:rFonts w:eastAsia="Times New Roman"/>
            <w:sz w:val="24"/>
            <w:szCs w:val="24"/>
            <w:lang w:eastAsia="zh-CN"/>
          </w:rPr>
          <w:t>http://www.google.com/patents/US6428100 Accessed on 16/04/2014</w:t>
        </w:r>
      </w:hyperlink>
    </w:p>
    <w:p w:rsidR="00D75941" w:rsidRPr="00A10945" w:rsidRDefault="00D75941" w:rsidP="00A10945">
      <w:pPr>
        <w:pStyle w:val="ListParagraph"/>
        <w:numPr>
          <w:ilvl w:val="0"/>
          <w:numId w:val="9"/>
        </w:numPr>
        <w:spacing w:line="360" w:lineRule="auto"/>
        <w:rPr>
          <w:rFonts w:eastAsia="Times New Roman"/>
          <w:sz w:val="24"/>
          <w:szCs w:val="24"/>
          <w:lang w:eastAsia="zh-CN"/>
        </w:rPr>
      </w:pPr>
      <w:proofErr w:type="spellStart"/>
      <w:r w:rsidRPr="00A10945">
        <w:rPr>
          <w:rFonts w:eastAsia="Times New Roman"/>
          <w:sz w:val="24"/>
          <w:szCs w:val="24"/>
          <w:lang w:eastAsia="zh-CN"/>
        </w:rPr>
        <w:t>Lesko</w:t>
      </w:r>
      <w:proofErr w:type="spellEnd"/>
      <w:r w:rsidRPr="00A10945">
        <w:rPr>
          <w:rFonts w:eastAsia="Times New Roman"/>
          <w:sz w:val="24"/>
          <w:szCs w:val="24"/>
          <w:lang w:eastAsia="zh-CN"/>
        </w:rPr>
        <w:t xml:space="preserve"> N (2001) </w:t>
      </w:r>
      <w:r w:rsidR="008A5D35" w:rsidRPr="00A10945">
        <w:rPr>
          <w:rFonts w:eastAsia="Times New Roman"/>
          <w:sz w:val="24"/>
          <w:szCs w:val="24"/>
          <w:lang w:eastAsia="zh-CN"/>
        </w:rPr>
        <w:t>‘</w:t>
      </w:r>
      <w:r w:rsidRPr="00A10945">
        <w:rPr>
          <w:rFonts w:eastAsia="Times New Roman"/>
          <w:i/>
          <w:iCs/>
          <w:sz w:val="24"/>
          <w:szCs w:val="24"/>
          <w:lang w:eastAsia="zh-CN"/>
        </w:rPr>
        <w:t>Act your age! A Cultural construction of adolescence</w:t>
      </w:r>
      <w:r w:rsidR="008A5D35" w:rsidRPr="00A10945">
        <w:rPr>
          <w:rFonts w:eastAsia="Times New Roman"/>
          <w:i/>
          <w:iCs/>
          <w:sz w:val="24"/>
          <w:szCs w:val="24"/>
          <w:lang w:eastAsia="zh-CN"/>
        </w:rPr>
        <w:t>’</w:t>
      </w:r>
      <w:r w:rsidRPr="00A10945">
        <w:rPr>
          <w:rFonts w:eastAsia="Times New Roman"/>
          <w:sz w:val="24"/>
          <w:szCs w:val="24"/>
          <w:lang w:eastAsia="zh-CN"/>
        </w:rPr>
        <w:t xml:space="preserve">. </w:t>
      </w:r>
      <w:proofErr w:type="spellStart"/>
      <w:r w:rsidRPr="00A10945">
        <w:rPr>
          <w:rFonts w:eastAsia="Times New Roman"/>
          <w:sz w:val="24"/>
          <w:szCs w:val="24"/>
          <w:lang w:eastAsia="zh-CN"/>
        </w:rPr>
        <w:t>Newyork</w:t>
      </w:r>
      <w:proofErr w:type="spellEnd"/>
      <w:r w:rsidRPr="00A10945">
        <w:rPr>
          <w:rFonts w:eastAsia="Times New Roman"/>
          <w:sz w:val="24"/>
          <w:szCs w:val="24"/>
          <w:lang w:eastAsia="zh-CN"/>
        </w:rPr>
        <w:t>; London: Routledge Publication</w:t>
      </w:r>
    </w:p>
    <w:p w:rsidR="00C41090" w:rsidRPr="00A10945" w:rsidRDefault="00C41090"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Misspent Youth (1999) </w:t>
      </w:r>
      <w:r w:rsidRPr="00A10945">
        <w:rPr>
          <w:rFonts w:eastAsia="Times New Roman"/>
          <w:i/>
          <w:iCs/>
          <w:sz w:val="24"/>
          <w:szCs w:val="24"/>
          <w:lang w:eastAsia="zh-CN"/>
        </w:rPr>
        <w:t>‘The Challenge for Youth Justice – Audit Commission for Local Authorities and the National Health Service</w:t>
      </w:r>
      <w:r w:rsidRPr="00A10945">
        <w:rPr>
          <w:rFonts w:eastAsia="Times New Roman"/>
          <w:sz w:val="24"/>
          <w:szCs w:val="24"/>
          <w:lang w:eastAsia="zh-CN"/>
        </w:rPr>
        <w:t>’ England and Wales</w:t>
      </w:r>
    </w:p>
    <w:p w:rsidR="00C41090" w:rsidRPr="00A10945" w:rsidRDefault="00C41090"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Misspent Youth (1996) </w:t>
      </w:r>
      <w:r w:rsidRPr="00A10945">
        <w:rPr>
          <w:rFonts w:eastAsia="Times New Roman"/>
          <w:i/>
          <w:iCs/>
          <w:sz w:val="24"/>
          <w:szCs w:val="24"/>
          <w:lang w:eastAsia="zh-CN"/>
        </w:rPr>
        <w:t>Young people and Crime – Audit Commission for Local Authorities and the National Health Service’</w:t>
      </w:r>
      <w:r w:rsidRPr="00A10945">
        <w:rPr>
          <w:rFonts w:eastAsia="Times New Roman"/>
          <w:sz w:val="24"/>
          <w:szCs w:val="24"/>
          <w:lang w:eastAsia="zh-CN"/>
        </w:rPr>
        <w:t xml:space="preserve"> England and Wales </w:t>
      </w:r>
    </w:p>
    <w:p w:rsidR="00CF31A0" w:rsidRPr="00A10945" w:rsidRDefault="001D66F4"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Muncie J (2009) ‘</w:t>
      </w:r>
      <w:r w:rsidRPr="00A10945">
        <w:rPr>
          <w:rFonts w:eastAsia="Times New Roman"/>
          <w:i/>
          <w:iCs/>
          <w:sz w:val="24"/>
          <w:szCs w:val="24"/>
          <w:lang w:eastAsia="zh-CN"/>
        </w:rPr>
        <w:t>Youth and Crime’</w:t>
      </w:r>
      <w:r w:rsidRPr="00A10945">
        <w:rPr>
          <w:rFonts w:eastAsia="Times New Roman"/>
          <w:sz w:val="24"/>
          <w:szCs w:val="24"/>
          <w:lang w:eastAsia="zh-CN"/>
        </w:rPr>
        <w:t xml:space="preserve"> (3</w:t>
      </w:r>
      <w:r w:rsidRPr="00A10945">
        <w:rPr>
          <w:rFonts w:eastAsia="Times New Roman"/>
          <w:sz w:val="24"/>
          <w:szCs w:val="24"/>
          <w:vertAlign w:val="superscript"/>
          <w:lang w:eastAsia="zh-CN"/>
        </w:rPr>
        <w:t>rd</w:t>
      </w:r>
      <w:r w:rsidRPr="00A10945">
        <w:rPr>
          <w:rFonts w:eastAsia="Times New Roman"/>
          <w:sz w:val="24"/>
          <w:szCs w:val="24"/>
          <w:lang w:eastAsia="zh-CN"/>
        </w:rPr>
        <w:t xml:space="preserve"> Edition) London: Sage </w:t>
      </w:r>
    </w:p>
    <w:p w:rsidR="00FA5C77" w:rsidRPr="00A10945" w:rsidRDefault="00FA5C77"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NCPSS-(2012) An Introduction to Child protection Legislation in the United Kingdom –NTU (online) Available athttps://now.ntu.ac.uk/d2l/le/content/247364/viewContent/1042694/View:</w:t>
      </w:r>
    </w:p>
    <w:p w:rsidR="00CD6DA3" w:rsidRPr="00A10945" w:rsidRDefault="00CD6DA3" w:rsidP="00A10945">
      <w:pPr>
        <w:pStyle w:val="ListParagraph"/>
        <w:spacing w:line="360" w:lineRule="auto"/>
        <w:rPr>
          <w:rFonts w:eastAsia="Times New Roman"/>
          <w:sz w:val="24"/>
          <w:szCs w:val="24"/>
          <w:lang w:eastAsia="zh-CN"/>
        </w:rPr>
      </w:pPr>
    </w:p>
    <w:p w:rsidR="009864C4" w:rsidRPr="00A10945" w:rsidRDefault="009864C4"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The Youth Justice Board for England and Wales (2003) </w:t>
      </w:r>
      <w:r w:rsidRPr="00A10945">
        <w:rPr>
          <w:rFonts w:eastAsia="Times New Roman"/>
          <w:i/>
          <w:iCs/>
          <w:sz w:val="24"/>
          <w:szCs w:val="24"/>
          <w:lang w:eastAsia="zh-CN"/>
        </w:rPr>
        <w:t>‘Aims and Objectives of the Youth Justice System</w:t>
      </w:r>
      <w:r w:rsidRPr="00A10945">
        <w:rPr>
          <w:rFonts w:eastAsia="Times New Roman"/>
          <w:sz w:val="24"/>
          <w:szCs w:val="24"/>
          <w:lang w:eastAsia="zh-CN"/>
        </w:rPr>
        <w:t xml:space="preserve">’ London: ECOTEC Research and Consulting Ltd, Publication </w:t>
      </w:r>
    </w:p>
    <w:p w:rsidR="00023E14" w:rsidRPr="00A10945" w:rsidRDefault="00023E14"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Sun Newspaper (2001</w:t>
      </w:r>
      <w:proofErr w:type="gramStart"/>
      <w:r w:rsidRPr="00A10945">
        <w:rPr>
          <w:rFonts w:eastAsia="Times New Roman"/>
          <w:sz w:val="24"/>
          <w:szCs w:val="24"/>
          <w:lang w:eastAsia="zh-CN"/>
        </w:rPr>
        <w:t xml:space="preserve">) </w:t>
      </w:r>
      <w:r w:rsidR="00744DA8" w:rsidRPr="00A10945">
        <w:rPr>
          <w:rFonts w:eastAsia="Times New Roman"/>
          <w:sz w:val="24"/>
          <w:szCs w:val="24"/>
          <w:lang w:eastAsia="zh-CN"/>
        </w:rPr>
        <w:t>)</w:t>
      </w:r>
      <w:proofErr w:type="gramEnd"/>
      <w:r w:rsidR="00744DA8" w:rsidRPr="00A10945">
        <w:rPr>
          <w:rFonts w:eastAsia="Times New Roman"/>
          <w:sz w:val="24"/>
          <w:szCs w:val="24"/>
          <w:lang w:eastAsia="zh-CN"/>
        </w:rPr>
        <w:t xml:space="preserve">  ‘Boys released on parole and been held in secure units’ Sun Newspaper</w:t>
      </w:r>
      <w:r w:rsidR="00F47EC2" w:rsidRPr="00A10945">
        <w:rPr>
          <w:rFonts w:eastAsia="Times New Roman"/>
          <w:sz w:val="24"/>
          <w:szCs w:val="24"/>
          <w:lang w:eastAsia="zh-CN"/>
        </w:rPr>
        <w:t>,</w:t>
      </w:r>
      <w:r w:rsidR="00744DA8" w:rsidRPr="00A10945">
        <w:rPr>
          <w:rFonts w:eastAsia="Times New Roman"/>
          <w:sz w:val="24"/>
          <w:szCs w:val="24"/>
          <w:lang w:eastAsia="zh-CN"/>
        </w:rPr>
        <w:t xml:space="preserve"> 9th January 2001 Publication </w:t>
      </w:r>
    </w:p>
    <w:p w:rsidR="00A66D1D" w:rsidRPr="00A10945" w:rsidRDefault="00A66D1D"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 xml:space="preserve">YJB (2002) Evolutions of the Youth Justice system workbook. London: YJB </w:t>
      </w:r>
    </w:p>
    <w:p w:rsidR="0034156D" w:rsidRPr="00A10945" w:rsidRDefault="00FA7481" w:rsidP="00A10945">
      <w:pPr>
        <w:pStyle w:val="ListParagraph"/>
        <w:numPr>
          <w:ilvl w:val="0"/>
          <w:numId w:val="9"/>
        </w:numPr>
        <w:spacing w:line="360" w:lineRule="auto"/>
        <w:rPr>
          <w:rFonts w:eastAsia="Times New Roman"/>
          <w:sz w:val="24"/>
          <w:szCs w:val="24"/>
          <w:lang w:eastAsia="zh-CN"/>
        </w:rPr>
      </w:pPr>
      <w:r w:rsidRPr="00A10945">
        <w:rPr>
          <w:rFonts w:eastAsia="Times New Roman"/>
          <w:sz w:val="24"/>
          <w:szCs w:val="24"/>
          <w:lang w:eastAsia="zh-CN"/>
        </w:rPr>
        <w:t>Vogt, J Erickson (2010) ‘</w:t>
      </w:r>
      <w:r w:rsidRPr="00A10945">
        <w:rPr>
          <w:rFonts w:eastAsia="Times New Roman"/>
          <w:i/>
          <w:iCs/>
          <w:sz w:val="24"/>
          <w:szCs w:val="24"/>
          <w:lang w:eastAsia="zh-CN"/>
        </w:rPr>
        <w:t>Social Theories of Crime’</w:t>
      </w:r>
      <w:r w:rsidR="002369CC" w:rsidRPr="00A10945">
        <w:rPr>
          <w:rFonts w:eastAsia="Times New Roman"/>
          <w:sz w:val="24"/>
          <w:szCs w:val="24"/>
          <w:lang w:eastAsia="zh-CN"/>
        </w:rPr>
        <w:t xml:space="preserve"> Minnesota: Albert Lea</w:t>
      </w:r>
    </w:p>
    <w:p w:rsidR="00166398" w:rsidRPr="00A10945" w:rsidRDefault="00166398" w:rsidP="00A10945">
      <w:pPr>
        <w:spacing w:line="360" w:lineRule="auto"/>
        <w:rPr>
          <w:rFonts w:eastAsia="Times New Roman"/>
          <w:b/>
          <w:bCs/>
          <w:sz w:val="24"/>
          <w:szCs w:val="24"/>
          <w:u w:val="single"/>
          <w:lang w:eastAsia="zh-CN"/>
        </w:rPr>
      </w:pPr>
      <w:r w:rsidRPr="00A10945">
        <w:rPr>
          <w:rFonts w:eastAsia="Times New Roman"/>
          <w:b/>
          <w:bCs/>
          <w:sz w:val="24"/>
          <w:szCs w:val="24"/>
          <w:u w:val="single"/>
          <w:lang w:eastAsia="zh-CN"/>
        </w:rPr>
        <w:t>Further Reading:</w:t>
      </w:r>
    </w:p>
    <w:p w:rsidR="00166398" w:rsidRPr="00A10945" w:rsidRDefault="00166398" w:rsidP="00A10945">
      <w:pPr>
        <w:pStyle w:val="ListParagraph"/>
        <w:numPr>
          <w:ilvl w:val="0"/>
          <w:numId w:val="10"/>
        </w:numPr>
        <w:spacing w:line="360" w:lineRule="auto"/>
        <w:rPr>
          <w:rFonts w:eastAsia="Times New Roman"/>
          <w:sz w:val="24"/>
          <w:szCs w:val="24"/>
          <w:lang w:eastAsia="zh-CN"/>
        </w:rPr>
      </w:pPr>
      <w:r w:rsidRPr="00A10945">
        <w:rPr>
          <w:rFonts w:eastAsia="Times New Roman"/>
          <w:sz w:val="24"/>
          <w:szCs w:val="24"/>
          <w:lang w:eastAsia="zh-CN"/>
        </w:rPr>
        <w:t xml:space="preserve">Goldson B (2008) ‘Dictionary of Youth Justice’, Devon: </w:t>
      </w:r>
      <w:proofErr w:type="spellStart"/>
      <w:r w:rsidRPr="00A10945">
        <w:rPr>
          <w:rFonts w:eastAsia="Times New Roman"/>
          <w:sz w:val="24"/>
          <w:szCs w:val="24"/>
          <w:lang w:eastAsia="zh-CN"/>
        </w:rPr>
        <w:t>Willan</w:t>
      </w:r>
      <w:proofErr w:type="spellEnd"/>
      <w:r w:rsidRPr="00A10945">
        <w:rPr>
          <w:rFonts w:eastAsia="Times New Roman"/>
          <w:sz w:val="24"/>
          <w:szCs w:val="24"/>
          <w:lang w:eastAsia="zh-CN"/>
        </w:rPr>
        <w:t xml:space="preserve"> Publishing</w:t>
      </w:r>
    </w:p>
    <w:p w:rsidR="00283A68" w:rsidRPr="00A10945" w:rsidRDefault="00283A68" w:rsidP="00A10945">
      <w:pPr>
        <w:pStyle w:val="ListParagraph"/>
        <w:numPr>
          <w:ilvl w:val="0"/>
          <w:numId w:val="10"/>
        </w:numPr>
        <w:spacing w:line="360" w:lineRule="auto"/>
        <w:rPr>
          <w:rFonts w:eastAsia="Times New Roman"/>
          <w:sz w:val="24"/>
          <w:szCs w:val="24"/>
          <w:lang w:eastAsia="zh-CN"/>
        </w:rPr>
      </w:pPr>
      <w:r w:rsidRPr="00A10945">
        <w:rPr>
          <w:rFonts w:eastAsia="Times New Roman"/>
          <w:sz w:val="24"/>
          <w:szCs w:val="24"/>
          <w:lang w:eastAsia="zh-CN"/>
        </w:rPr>
        <w:lastRenderedPageBreak/>
        <w:t xml:space="preserve">The Guardian (2006) ‘Blair seeks radical changes to boost justice system’ (online) Available at: </w:t>
      </w:r>
      <w:hyperlink r:id="rId13" w:history="1">
        <w:r w:rsidRPr="00A10945">
          <w:rPr>
            <w:rStyle w:val="Hyperlink"/>
            <w:rFonts w:eastAsia="Times New Roman"/>
            <w:sz w:val="24"/>
            <w:szCs w:val="24"/>
            <w:lang w:eastAsia="zh-CN"/>
          </w:rPr>
          <w:t>http://www.theguardian.com/politics/2006/jun/24/ukcrime.immigrationpolicy1</w:t>
        </w:r>
      </w:hyperlink>
    </w:p>
    <w:p w:rsidR="00283A68" w:rsidRPr="00A10945" w:rsidRDefault="00283A68" w:rsidP="00A10945">
      <w:pPr>
        <w:pStyle w:val="ListParagraph"/>
        <w:spacing w:line="360" w:lineRule="auto"/>
        <w:rPr>
          <w:rFonts w:eastAsia="Times New Roman"/>
          <w:sz w:val="24"/>
          <w:szCs w:val="24"/>
          <w:lang w:eastAsia="zh-CN"/>
        </w:rPr>
      </w:pPr>
      <w:r w:rsidRPr="00A10945">
        <w:rPr>
          <w:rFonts w:eastAsia="Times New Roman"/>
          <w:sz w:val="24"/>
          <w:szCs w:val="24"/>
          <w:lang w:eastAsia="zh-CN"/>
        </w:rPr>
        <w:t>Accessed on:26/05/2014</w:t>
      </w:r>
    </w:p>
    <w:p w:rsidR="004C53DB" w:rsidRPr="00A10945" w:rsidRDefault="004C53DB" w:rsidP="00A10945">
      <w:pPr>
        <w:pStyle w:val="ListParagraph"/>
        <w:spacing w:line="360" w:lineRule="auto"/>
        <w:rPr>
          <w:rFonts w:eastAsia="Times New Roman"/>
          <w:sz w:val="24"/>
          <w:szCs w:val="24"/>
          <w:lang w:eastAsia="zh-CN"/>
        </w:rPr>
      </w:pPr>
    </w:p>
    <w:p w:rsidR="004C53DB" w:rsidRPr="00C34099" w:rsidRDefault="00C34099" w:rsidP="00283A68">
      <w:pPr>
        <w:pStyle w:val="ListParagraph"/>
        <w:rPr>
          <w:rFonts w:ascii="Calibri" w:eastAsia="Times New Roman" w:hAnsi="Calibri"/>
          <w:b/>
          <w:bCs/>
          <w:sz w:val="28"/>
          <w:szCs w:val="28"/>
          <w:u w:val="single"/>
          <w:lang w:eastAsia="zh-CN"/>
        </w:rPr>
      </w:pPr>
      <w:proofErr w:type="spellStart"/>
      <w:r>
        <w:rPr>
          <w:rFonts w:ascii="Calibri" w:eastAsia="Times New Roman" w:hAnsi="Calibri"/>
          <w:b/>
          <w:bCs/>
          <w:sz w:val="28"/>
          <w:szCs w:val="28"/>
          <w:u w:val="single"/>
          <w:lang w:eastAsia="zh-CN"/>
        </w:rPr>
        <w:t>Appendinces</w:t>
      </w:r>
      <w:proofErr w:type="spellEnd"/>
    </w:p>
    <w:p w:rsidR="004C53DB" w:rsidRPr="004753D4" w:rsidRDefault="004C53DB" w:rsidP="00283A68">
      <w:pPr>
        <w:pStyle w:val="ListParagraph"/>
        <w:rPr>
          <w:rFonts w:ascii="Calibri" w:eastAsia="Times New Roman" w:hAnsi="Calibri"/>
          <w:b/>
          <w:bCs/>
          <w:sz w:val="24"/>
          <w:szCs w:val="24"/>
          <w:u w:val="single"/>
          <w:lang w:eastAsia="zh-CN"/>
        </w:rPr>
      </w:pPr>
      <w:r w:rsidRPr="004753D4">
        <w:rPr>
          <w:rFonts w:ascii="Calibri" w:eastAsia="Times New Roman" w:hAnsi="Calibri"/>
          <w:b/>
          <w:bCs/>
          <w:sz w:val="24"/>
          <w:szCs w:val="24"/>
          <w:u w:val="single"/>
          <w:lang w:eastAsia="zh-CN"/>
        </w:rPr>
        <w:t xml:space="preserve">Historical </w:t>
      </w:r>
      <w:proofErr w:type="spellStart"/>
      <w:r w:rsidRPr="004753D4">
        <w:rPr>
          <w:rFonts w:ascii="Calibri" w:eastAsia="Times New Roman" w:hAnsi="Calibri"/>
          <w:b/>
          <w:bCs/>
          <w:sz w:val="24"/>
          <w:szCs w:val="24"/>
          <w:u w:val="single"/>
          <w:lang w:eastAsia="zh-CN"/>
        </w:rPr>
        <w:t>Mediaval</w:t>
      </w:r>
      <w:proofErr w:type="spellEnd"/>
      <w:r w:rsidRPr="004753D4">
        <w:rPr>
          <w:rFonts w:ascii="Calibri" w:eastAsia="Times New Roman" w:hAnsi="Calibri"/>
          <w:b/>
          <w:bCs/>
          <w:sz w:val="24"/>
          <w:szCs w:val="24"/>
          <w:u w:val="single"/>
          <w:lang w:eastAsia="zh-CN"/>
        </w:rPr>
        <w:t xml:space="preserve"> </w:t>
      </w:r>
      <w:r w:rsidR="007F5987" w:rsidRPr="004753D4">
        <w:rPr>
          <w:rFonts w:ascii="Calibri" w:eastAsia="Times New Roman" w:hAnsi="Calibri"/>
          <w:b/>
          <w:bCs/>
          <w:sz w:val="24"/>
          <w:szCs w:val="24"/>
          <w:u w:val="single"/>
          <w:lang w:eastAsia="zh-CN"/>
        </w:rPr>
        <w:t xml:space="preserve">youth </w:t>
      </w:r>
      <w:r w:rsidR="00F92404" w:rsidRPr="004753D4">
        <w:rPr>
          <w:rFonts w:ascii="Calibri" w:eastAsia="Times New Roman" w:hAnsi="Calibri"/>
          <w:b/>
          <w:bCs/>
          <w:sz w:val="24"/>
          <w:szCs w:val="24"/>
          <w:u w:val="single"/>
          <w:lang w:eastAsia="zh-CN"/>
        </w:rPr>
        <w:t xml:space="preserve">crime </w:t>
      </w:r>
      <w:r w:rsidRPr="004753D4">
        <w:rPr>
          <w:rFonts w:ascii="Calibri" w:eastAsia="Times New Roman" w:hAnsi="Calibri"/>
          <w:b/>
          <w:bCs/>
          <w:sz w:val="24"/>
          <w:szCs w:val="24"/>
          <w:u w:val="single"/>
          <w:lang w:eastAsia="zh-CN"/>
        </w:rPr>
        <w:t>Punishments</w:t>
      </w:r>
    </w:p>
    <w:p w:rsidR="00B35EF3" w:rsidRPr="003D076F" w:rsidRDefault="00B35EF3" w:rsidP="00B35EF3">
      <w:pPr>
        <w:pStyle w:val="ListParagraph"/>
        <w:rPr>
          <w:rFonts w:ascii="Calibri" w:eastAsia="Times New Roman" w:hAnsi="Calibri"/>
          <w:sz w:val="24"/>
          <w:szCs w:val="24"/>
          <w:lang w:eastAsia="zh-CN"/>
        </w:rPr>
      </w:pPr>
      <w:r>
        <w:rPr>
          <w:noProof/>
          <w:lang w:eastAsia="en-GB"/>
        </w:rPr>
        <w:drawing>
          <wp:inline distT="0" distB="0" distL="0" distR="0" wp14:anchorId="6D94A676" wp14:editId="7AC2F99F">
            <wp:extent cx="2305050" cy="1381125"/>
            <wp:effectExtent l="0" t="0" r="0" b="9525"/>
            <wp:docPr id="6" name="Picture 6" descr="http://press.uchicago.edu/dms/ucp/books/jacket/52/5201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press.uchicago.edu/dms/ucp/books/jacket/52/520153.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11576" cy="1385035"/>
                    </a:xfrm>
                    <a:prstGeom prst="rect">
                      <a:avLst/>
                    </a:prstGeom>
                    <a:noFill/>
                    <a:ln>
                      <a:noFill/>
                    </a:ln>
                  </pic:spPr>
                </pic:pic>
              </a:graphicData>
            </a:graphic>
          </wp:inline>
        </w:drawing>
      </w:r>
      <w:r w:rsidRPr="00B35EF3">
        <w:rPr>
          <w:rFonts w:ascii="Calibri" w:eastAsia="Times New Roman" w:hAnsi="Calibri"/>
          <w:sz w:val="24"/>
          <w:szCs w:val="24"/>
          <w:lang w:eastAsia="zh-CN"/>
        </w:rPr>
        <w:t xml:space="preserve"> </w:t>
      </w:r>
      <w:r w:rsidRPr="003D076F">
        <w:rPr>
          <w:rFonts w:ascii="Calibri" w:eastAsia="Times New Roman" w:hAnsi="Calibri"/>
          <w:sz w:val="24"/>
          <w:szCs w:val="24"/>
          <w:lang w:eastAsia="zh-CN"/>
        </w:rPr>
        <w:t>The Thief, the Cross, and the Wheel</w:t>
      </w:r>
      <w:r>
        <w:rPr>
          <w:rFonts w:ascii="Calibri" w:eastAsia="Times New Roman" w:hAnsi="Calibri"/>
          <w:sz w:val="24"/>
          <w:szCs w:val="24"/>
          <w:lang w:eastAsia="zh-CN"/>
        </w:rPr>
        <w:t xml:space="preserve">, </w:t>
      </w:r>
      <w:r w:rsidRPr="003D076F">
        <w:rPr>
          <w:rFonts w:ascii="Calibri" w:eastAsia="Times New Roman" w:hAnsi="Calibri"/>
          <w:sz w:val="24"/>
          <w:szCs w:val="24"/>
          <w:lang w:eastAsia="zh-CN"/>
        </w:rPr>
        <w:t>Pain and the Spectacle of Punishment in Medieval and Renaissance Europe</w:t>
      </w:r>
    </w:p>
    <w:p w:rsidR="00B35EF3" w:rsidRDefault="00B35EF3" w:rsidP="00B35EF3">
      <w:pPr>
        <w:pStyle w:val="ListParagraph"/>
        <w:rPr>
          <w:rFonts w:ascii="Calibri" w:eastAsia="Times New Roman" w:hAnsi="Calibri"/>
          <w:sz w:val="24"/>
          <w:szCs w:val="24"/>
          <w:lang w:eastAsia="zh-CN"/>
        </w:rPr>
      </w:pPr>
    </w:p>
    <w:p w:rsidR="009C2CFC" w:rsidRPr="009C2CFC" w:rsidRDefault="00B35EF3" w:rsidP="009C2CFC">
      <w:pPr>
        <w:spacing w:after="180" w:line="240" w:lineRule="auto"/>
        <w:rPr>
          <w:rFonts w:ascii="Arial" w:eastAsia="Times New Roman" w:hAnsi="Arial" w:cs="Arial"/>
          <w:color w:val="222222"/>
          <w:sz w:val="24"/>
          <w:szCs w:val="24"/>
          <w:lang w:eastAsia="zh-CN"/>
        </w:rPr>
      </w:pP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r>
        <w:rPr>
          <w:rFonts w:ascii="Arial" w:eastAsia="Times New Roman" w:hAnsi="Arial" w:cs="Arial"/>
          <w:color w:val="222222"/>
          <w:sz w:val="24"/>
          <w:szCs w:val="24"/>
          <w:lang w:eastAsia="zh-CN"/>
        </w:rPr>
        <w:tab/>
      </w:r>
    </w:p>
    <w:p w:rsidR="004C53DB" w:rsidRPr="004C53DB" w:rsidRDefault="009C2CFC" w:rsidP="009C2CFC">
      <w:pPr>
        <w:spacing w:after="180" w:line="240" w:lineRule="auto"/>
        <w:rPr>
          <w:rFonts w:ascii="Arial" w:eastAsia="Times New Roman" w:hAnsi="Arial" w:cs="Arial"/>
          <w:color w:val="222222"/>
          <w:sz w:val="24"/>
          <w:szCs w:val="24"/>
          <w:lang w:eastAsia="zh-CN"/>
        </w:rPr>
      </w:pPr>
      <w:r w:rsidRPr="004C53DB">
        <w:rPr>
          <w:rFonts w:ascii="Arial" w:eastAsia="Times New Roman" w:hAnsi="Arial" w:cs="Arial"/>
          <w:noProof/>
          <w:color w:val="0000FF"/>
          <w:sz w:val="24"/>
          <w:szCs w:val="24"/>
          <w:lang w:eastAsia="zh-CN"/>
        </w:rPr>
        <w:t xml:space="preserve"> </w:t>
      </w:r>
      <w:r w:rsidR="004C53DB" w:rsidRPr="004C53DB">
        <w:rPr>
          <w:rFonts w:ascii="Arial" w:eastAsia="Times New Roman" w:hAnsi="Arial" w:cs="Arial"/>
          <w:noProof/>
          <w:color w:val="0000FF"/>
          <w:sz w:val="24"/>
          <w:szCs w:val="24"/>
          <w:lang w:eastAsia="en-GB"/>
        </w:rPr>
        <w:drawing>
          <wp:inline distT="0" distB="0" distL="0" distR="0" wp14:anchorId="116BE106" wp14:editId="3357D825">
            <wp:extent cx="1724025" cy="1657350"/>
            <wp:effectExtent l="0" t="0" r="9525" b="0"/>
            <wp:docPr id="1" name="Picture 1" descr="https://encrypted-tbn3.gstatic.com/images?q=tbn:ANd9GcTHaNO1FemSgpUIJxZ3XZF3vluOdJ8kfRGgUR7ODvwhlUVqoDww">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3.gstatic.com/images?q=tbn:ANd9GcTHaNO1FemSgpUIJxZ3XZF3vluOdJ8kfRGgUR7ODvwhlUVqoDww">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24025" cy="1657350"/>
                    </a:xfrm>
                    <a:prstGeom prst="rect">
                      <a:avLst/>
                    </a:prstGeom>
                    <a:noFill/>
                    <a:ln>
                      <a:noFill/>
                    </a:ln>
                  </pic:spPr>
                </pic:pic>
              </a:graphicData>
            </a:graphic>
          </wp:inline>
        </w:drawing>
      </w:r>
      <w:r w:rsidR="00B35EF3">
        <w:rPr>
          <w:rFonts w:ascii="Arial" w:eastAsia="Times New Roman" w:hAnsi="Arial" w:cs="Arial"/>
          <w:noProof/>
          <w:color w:val="0000FF"/>
          <w:sz w:val="24"/>
          <w:szCs w:val="24"/>
          <w:lang w:eastAsia="zh-CN"/>
        </w:rPr>
        <w:t xml:space="preserve">                                </w:t>
      </w:r>
      <w:r w:rsidR="00B35EF3" w:rsidRPr="00150489">
        <w:rPr>
          <w:rFonts w:ascii="Arial" w:eastAsia="Times New Roman" w:hAnsi="Arial" w:cs="Arial"/>
          <w:noProof/>
          <w:color w:val="0000FF"/>
          <w:sz w:val="24"/>
          <w:szCs w:val="24"/>
          <w:lang w:eastAsia="en-GB"/>
        </w:rPr>
        <w:drawing>
          <wp:inline distT="0" distB="0" distL="0" distR="0" wp14:anchorId="0061DACC" wp14:editId="45137364">
            <wp:extent cx="2495550" cy="1428750"/>
            <wp:effectExtent l="0" t="0" r="0" b="0"/>
            <wp:docPr id="7" name="Picture 7" descr="https://encrypted-tbn3.gstatic.com/images?q=tbn:ANd9GcRfUJmehYKE1ttHX8xCW4fc4u-cKSTxpcGbqh1nHwD4J-0llhkZ">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ncrypted-tbn3.gstatic.com/images?q=tbn:ANd9GcRfUJmehYKE1ttHX8xCW4fc4u-cKSTxpcGbqh1nHwD4J-0llhkZ">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95550" cy="1428750"/>
                    </a:xfrm>
                    <a:prstGeom prst="rect">
                      <a:avLst/>
                    </a:prstGeom>
                    <a:noFill/>
                    <a:ln>
                      <a:noFill/>
                    </a:ln>
                  </pic:spPr>
                </pic:pic>
              </a:graphicData>
            </a:graphic>
          </wp:inline>
        </w:drawing>
      </w:r>
    </w:p>
    <w:p w:rsidR="00150489" w:rsidRPr="00B35EF3" w:rsidRDefault="003D076F" w:rsidP="00B35EF3">
      <w:pPr>
        <w:pStyle w:val="ListParagraph"/>
        <w:rPr>
          <w:rFonts w:ascii="Calibri" w:eastAsia="Times New Roman" w:hAnsi="Calibri"/>
          <w:sz w:val="24"/>
          <w:szCs w:val="24"/>
          <w:lang w:eastAsia="zh-CN"/>
        </w:rPr>
      </w:pPr>
      <w:r>
        <w:rPr>
          <w:rFonts w:ascii="Calibri" w:eastAsia="Times New Roman" w:hAnsi="Calibri"/>
          <w:sz w:val="24"/>
          <w:szCs w:val="24"/>
          <w:lang w:eastAsia="zh-CN"/>
        </w:rPr>
        <w:t xml:space="preserve"> </w:t>
      </w:r>
      <w:r w:rsidR="00EF0724">
        <w:rPr>
          <w:rFonts w:ascii="Calibri" w:eastAsia="Times New Roman" w:hAnsi="Calibri"/>
          <w:sz w:val="24"/>
          <w:szCs w:val="24"/>
          <w:lang w:eastAsia="zh-CN"/>
        </w:rPr>
        <w:tab/>
      </w:r>
      <w:r w:rsidR="00EF0724">
        <w:rPr>
          <w:rFonts w:ascii="Calibri" w:eastAsia="Times New Roman" w:hAnsi="Calibri"/>
          <w:sz w:val="24"/>
          <w:szCs w:val="24"/>
          <w:lang w:eastAsia="zh-CN"/>
        </w:rPr>
        <w:tab/>
      </w:r>
      <w:r w:rsidR="00EF0724">
        <w:rPr>
          <w:rFonts w:ascii="Calibri" w:eastAsia="Times New Roman" w:hAnsi="Calibri"/>
          <w:sz w:val="24"/>
          <w:szCs w:val="24"/>
          <w:lang w:eastAsia="zh-CN"/>
        </w:rPr>
        <w:tab/>
      </w:r>
      <w:r w:rsidR="00EF0724">
        <w:rPr>
          <w:rFonts w:ascii="Calibri" w:eastAsia="Times New Roman" w:hAnsi="Calibri"/>
          <w:sz w:val="24"/>
          <w:szCs w:val="24"/>
          <w:lang w:eastAsia="zh-CN"/>
        </w:rPr>
        <w:tab/>
      </w:r>
      <w:r w:rsidR="00EF0724">
        <w:rPr>
          <w:rFonts w:ascii="Calibri" w:eastAsia="Times New Roman" w:hAnsi="Calibri"/>
          <w:sz w:val="24"/>
          <w:szCs w:val="24"/>
          <w:lang w:eastAsia="zh-CN"/>
        </w:rPr>
        <w:tab/>
      </w:r>
      <w:r w:rsidR="00EF0724">
        <w:rPr>
          <w:rFonts w:ascii="Calibri" w:eastAsia="Times New Roman" w:hAnsi="Calibri"/>
          <w:sz w:val="24"/>
          <w:szCs w:val="24"/>
          <w:lang w:eastAsia="zh-CN"/>
        </w:rPr>
        <w:tab/>
      </w:r>
      <w:r w:rsidR="00B12C62" w:rsidRPr="00B12C62">
        <w:rPr>
          <w:rFonts w:ascii="Arial" w:eastAsia="Times New Roman" w:hAnsi="Arial" w:cs="Arial"/>
          <w:color w:val="222222"/>
          <w:sz w:val="24"/>
          <w:szCs w:val="24"/>
          <w:lang w:eastAsia="zh-CN"/>
        </w:rPr>
        <w:t>21 Brutal &amp; Horrifying Medieval Torture Devices</w:t>
      </w:r>
      <w:r w:rsidR="00EF0724">
        <w:rPr>
          <w:rFonts w:ascii="Arial" w:eastAsia="Times New Roman" w:hAnsi="Arial" w:cs="Arial"/>
          <w:color w:val="222222"/>
          <w:sz w:val="24"/>
          <w:szCs w:val="24"/>
          <w:lang w:eastAsia="zh-CN"/>
        </w:rPr>
        <w:t>.</w:t>
      </w:r>
    </w:p>
    <w:p w:rsidR="00FA3075" w:rsidRPr="00150489" w:rsidRDefault="00FA3075" w:rsidP="00150489">
      <w:pPr>
        <w:spacing w:after="180" w:line="240" w:lineRule="auto"/>
        <w:rPr>
          <w:rFonts w:ascii="Arial" w:eastAsia="Times New Roman" w:hAnsi="Arial" w:cs="Arial"/>
          <w:color w:val="222222"/>
          <w:sz w:val="24"/>
          <w:szCs w:val="24"/>
          <w:lang w:eastAsia="zh-CN"/>
        </w:rPr>
      </w:pPr>
      <w:r>
        <w:rPr>
          <w:rFonts w:ascii="Arial" w:hAnsi="Arial" w:cs="Arial"/>
          <w:noProof/>
          <w:color w:val="0000FF"/>
          <w:sz w:val="18"/>
          <w:szCs w:val="18"/>
          <w:lang w:eastAsia="en-GB"/>
        </w:rPr>
        <w:drawing>
          <wp:inline distT="0" distB="0" distL="0" distR="0" wp14:anchorId="35ECBA7A" wp14:editId="119A37F6">
            <wp:extent cx="1752600" cy="1457325"/>
            <wp:effectExtent l="0" t="0" r="0" b="9525"/>
            <wp:docPr id="5" name="Picture 5" descr="http://whitelion.wpengine.netdna-cdn.com/wp-content/uploads/2014/05/medieval_torture_devices_11.jpg">
              <a:hlinkClick xmlns:a="http://schemas.openxmlformats.org/drawingml/2006/main" r:id="rId1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hitelion.wpengine.netdna-cdn.com/wp-content/uploads/2014/05/medieval_torture_devices_11.jpg">
                      <a:hlinkClick r:id="rId19" tooltip="&quot;&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52600" cy="1457325"/>
                    </a:xfrm>
                    <a:prstGeom prst="rect">
                      <a:avLst/>
                    </a:prstGeom>
                    <a:noFill/>
                    <a:ln>
                      <a:noFill/>
                    </a:ln>
                  </pic:spPr>
                </pic:pic>
              </a:graphicData>
            </a:graphic>
          </wp:inline>
        </w:drawing>
      </w:r>
      <w:r w:rsidR="007B4F37">
        <w:rPr>
          <w:rFonts w:ascii="Arial" w:eastAsia="Times New Roman" w:hAnsi="Arial" w:cs="Arial"/>
          <w:color w:val="222222"/>
          <w:sz w:val="24"/>
          <w:szCs w:val="24"/>
          <w:lang w:eastAsia="zh-CN"/>
        </w:rPr>
        <w:t xml:space="preserve">Using </w:t>
      </w:r>
      <w:r w:rsidR="007B4F37" w:rsidRPr="007B4F37">
        <w:rPr>
          <w:rFonts w:ascii="Arial" w:eastAsia="Times New Roman" w:hAnsi="Arial" w:cs="Arial"/>
          <w:color w:val="222222"/>
          <w:sz w:val="24"/>
          <w:szCs w:val="24"/>
          <w:lang w:eastAsia="zh-CN"/>
        </w:rPr>
        <w:t>The Saw</w:t>
      </w:r>
      <w:r w:rsidR="007B4F37">
        <w:rPr>
          <w:rFonts w:ascii="Arial" w:eastAsia="Times New Roman" w:hAnsi="Arial" w:cs="Arial"/>
          <w:color w:val="222222"/>
          <w:sz w:val="24"/>
          <w:szCs w:val="24"/>
          <w:lang w:eastAsia="zh-CN"/>
        </w:rPr>
        <w:t xml:space="preserve"> to punish in </w:t>
      </w:r>
      <w:proofErr w:type="spellStart"/>
      <w:r w:rsidR="007B4F37">
        <w:rPr>
          <w:rFonts w:ascii="Arial" w:eastAsia="Times New Roman" w:hAnsi="Arial" w:cs="Arial"/>
          <w:color w:val="222222"/>
          <w:sz w:val="24"/>
          <w:szCs w:val="24"/>
          <w:lang w:eastAsia="zh-CN"/>
        </w:rPr>
        <w:t>Mediaval</w:t>
      </w:r>
      <w:proofErr w:type="spellEnd"/>
      <w:r w:rsidR="007B4F37">
        <w:rPr>
          <w:rFonts w:ascii="Arial" w:eastAsia="Times New Roman" w:hAnsi="Arial" w:cs="Arial"/>
          <w:color w:val="222222"/>
          <w:sz w:val="24"/>
          <w:szCs w:val="24"/>
          <w:lang w:eastAsia="zh-CN"/>
        </w:rPr>
        <w:t xml:space="preserve"> time.</w:t>
      </w:r>
    </w:p>
    <w:p w:rsidR="003D076F" w:rsidRDefault="003D076F" w:rsidP="00283A68">
      <w:pPr>
        <w:pStyle w:val="ListParagraph"/>
        <w:rPr>
          <w:rFonts w:ascii="Calibri" w:eastAsia="Times New Roman" w:hAnsi="Calibri"/>
          <w:sz w:val="24"/>
          <w:szCs w:val="24"/>
          <w:lang w:eastAsia="zh-CN"/>
        </w:rPr>
      </w:pPr>
    </w:p>
    <w:p w:rsidR="00283A68" w:rsidRPr="00283A68" w:rsidRDefault="00283A68" w:rsidP="00283A68">
      <w:pPr>
        <w:rPr>
          <w:rFonts w:ascii="Calibri" w:eastAsia="Times New Roman" w:hAnsi="Calibri"/>
          <w:sz w:val="24"/>
          <w:szCs w:val="24"/>
          <w:lang w:eastAsia="zh-CN"/>
        </w:rPr>
      </w:pPr>
    </w:p>
    <w:p w:rsidR="00A95AE8" w:rsidRDefault="00A95AE8" w:rsidP="00A95AE8">
      <w:pPr>
        <w:jc w:val="center"/>
        <w:rPr>
          <w:b/>
          <w:sz w:val="28"/>
          <w:szCs w:val="28"/>
          <w:u w:val="single"/>
        </w:rPr>
      </w:pPr>
    </w:p>
    <w:p w:rsidR="00A95AE8" w:rsidRPr="003C1B21" w:rsidRDefault="00A95AE8" w:rsidP="00A95AE8">
      <w:pPr>
        <w:jc w:val="center"/>
        <w:rPr>
          <w:b/>
          <w:sz w:val="28"/>
          <w:szCs w:val="28"/>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704"/>
      </w:tblGrid>
      <w:tr w:rsidR="00BE46C1" w:rsidRPr="003C1B21" w:rsidTr="0057090F">
        <w:tc>
          <w:tcPr>
            <w:tcW w:w="1704" w:type="dxa"/>
          </w:tcPr>
          <w:p w:rsidR="00BE46C1" w:rsidRPr="003C1B21" w:rsidRDefault="00BE46C1" w:rsidP="0057090F">
            <w:pPr>
              <w:jc w:val="both"/>
              <w:rPr>
                <w:sz w:val="28"/>
                <w:szCs w:val="28"/>
              </w:rPr>
            </w:pPr>
          </w:p>
        </w:tc>
      </w:tr>
      <w:tr w:rsidR="00BE46C1" w:rsidRPr="003C1B21" w:rsidTr="0057090F">
        <w:tc>
          <w:tcPr>
            <w:tcW w:w="1704" w:type="dxa"/>
          </w:tcPr>
          <w:p w:rsidR="00BE46C1" w:rsidRPr="003C1B21" w:rsidRDefault="00BE46C1" w:rsidP="0057090F">
            <w:pPr>
              <w:jc w:val="both"/>
              <w:rPr>
                <w:sz w:val="28"/>
                <w:szCs w:val="28"/>
              </w:rPr>
            </w:pPr>
          </w:p>
        </w:tc>
      </w:tr>
      <w:tr w:rsidR="00BE46C1" w:rsidRPr="003C1B21" w:rsidTr="0057090F">
        <w:tc>
          <w:tcPr>
            <w:tcW w:w="1704" w:type="dxa"/>
          </w:tcPr>
          <w:p w:rsidR="00BE46C1" w:rsidRPr="003C1B21" w:rsidRDefault="00BE46C1" w:rsidP="0057090F">
            <w:pPr>
              <w:jc w:val="both"/>
              <w:rPr>
                <w:sz w:val="28"/>
                <w:szCs w:val="28"/>
              </w:rPr>
            </w:pPr>
          </w:p>
        </w:tc>
      </w:tr>
      <w:tr w:rsidR="00BE46C1" w:rsidRPr="003C1B21" w:rsidTr="0057090F">
        <w:tc>
          <w:tcPr>
            <w:tcW w:w="1704" w:type="dxa"/>
          </w:tcPr>
          <w:p w:rsidR="00BE46C1" w:rsidRPr="003C1B21" w:rsidRDefault="00BE46C1" w:rsidP="0057090F">
            <w:pPr>
              <w:jc w:val="both"/>
              <w:rPr>
                <w:sz w:val="28"/>
                <w:szCs w:val="28"/>
              </w:rPr>
            </w:pPr>
          </w:p>
        </w:tc>
      </w:tr>
      <w:tr w:rsidR="00BE46C1" w:rsidRPr="003C1B21" w:rsidTr="0057090F">
        <w:tc>
          <w:tcPr>
            <w:tcW w:w="1704" w:type="dxa"/>
          </w:tcPr>
          <w:p w:rsidR="00686DD4" w:rsidRPr="003C1B21" w:rsidRDefault="00686DD4" w:rsidP="0057090F">
            <w:pPr>
              <w:jc w:val="both"/>
              <w:rPr>
                <w:sz w:val="28"/>
                <w:szCs w:val="28"/>
              </w:rPr>
            </w:pPr>
          </w:p>
        </w:tc>
      </w:tr>
      <w:tr w:rsidR="00BE46C1" w:rsidRPr="003C1B21" w:rsidTr="0057090F">
        <w:tc>
          <w:tcPr>
            <w:tcW w:w="1704" w:type="dxa"/>
          </w:tcPr>
          <w:p w:rsidR="00BE46C1" w:rsidRPr="003C1B21" w:rsidRDefault="00BE46C1" w:rsidP="0057090F">
            <w:pPr>
              <w:jc w:val="both"/>
              <w:rPr>
                <w:sz w:val="28"/>
                <w:szCs w:val="28"/>
              </w:rPr>
            </w:pPr>
          </w:p>
        </w:tc>
      </w:tr>
      <w:tr w:rsidR="00BE46C1" w:rsidRPr="003C1B21" w:rsidTr="0057090F">
        <w:tc>
          <w:tcPr>
            <w:tcW w:w="1704" w:type="dxa"/>
          </w:tcPr>
          <w:p w:rsidR="00BE46C1" w:rsidRPr="003C1B21" w:rsidRDefault="00BE46C1" w:rsidP="0057090F">
            <w:pPr>
              <w:jc w:val="both"/>
              <w:rPr>
                <w:sz w:val="28"/>
                <w:szCs w:val="28"/>
              </w:rPr>
            </w:pPr>
          </w:p>
        </w:tc>
      </w:tr>
    </w:tbl>
    <w:p w:rsidR="00211E6C" w:rsidRPr="00FC2FBB" w:rsidRDefault="00211E6C" w:rsidP="00895F70">
      <w:pPr>
        <w:rPr>
          <w:rFonts w:ascii="Calibri" w:eastAsia="Times New Roman" w:hAnsi="Calibri"/>
          <w:sz w:val="24"/>
          <w:szCs w:val="24"/>
          <w:lang w:eastAsia="zh-CN"/>
        </w:rPr>
      </w:pPr>
    </w:p>
    <w:sectPr w:rsidR="00211E6C" w:rsidRPr="00FC2FBB" w:rsidSect="00C6399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045F" w:rsidRDefault="0038045F" w:rsidP="008F6C54">
      <w:pPr>
        <w:spacing w:after="0" w:line="240" w:lineRule="auto"/>
      </w:pPr>
      <w:r>
        <w:separator/>
      </w:r>
    </w:p>
  </w:endnote>
  <w:endnote w:type="continuationSeparator" w:id="0">
    <w:p w:rsidR="0038045F" w:rsidRDefault="0038045F" w:rsidP="008F6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8414937"/>
      <w:docPartObj>
        <w:docPartGallery w:val="Page Numbers (Bottom of Page)"/>
        <w:docPartUnique/>
      </w:docPartObj>
    </w:sdtPr>
    <w:sdtEndPr>
      <w:rPr>
        <w:color w:val="7F7F7F" w:themeColor="background1" w:themeShade="7F"/>
        <w:spacing w:val="60"/>
      </w:rPr>
    </w:sdtEndPr>
    <w:sdtContent>
      <w:p w:rsidR="000D7DC9" w:rsidRDefault="000D7DC9" w:rsidP="000D7DC9">
        <w:pPr>
          <w:pStyle w:val="Footer"/>
          <w:pBdr>
            <w:top w:val="single" w:sz="4" w:space="1" w:color="D9D9D9" w:themeColor="background1" w:themeShade="D9"/>
          </w:pBdr>
          <w:jc w:val="right"/>
        </w:pPr>
        <w:r>
          <w:fldChar w:fldCharType="begin"/>
        </w:r>
        <w:r>
          <w:instrText xml:space="preserve"> PAGE   \* MERGEFORMAT </w:instrText>
        </w:r>
        <w:r>
          <w:fldChar w:fldCharType="separate"/>
        </w:r>
        <w:r w:rsidR="004B3851">
          <w:rPr>
            <w:noProof/>
          </w:rPr>
          <w:t>14</w:t>
        </w:r>
        <w:r>
          <w:rPr>
            <w:noProof/>
          </w:rPr>
          <w:fldChar w:fldCharType="end"/>
        </w:r>
        <w:r>
          <w:t xml:space="preserve"> | 3</w:t>
        </w:r>
      </w:p>
    </w:sdtContent>
  </w:sdt>
  <w:p w:rsidR="000D7DC9" w:rsidRDefault="000D7DC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045F" w:rsidRDefault="0038045F" w:rsidP="008F6C54">
      <w:pPr>
        <w:spacing w:after="0" w:line="240" w:lineRule="auto"/>
      </w:pPr>
      <w:r>
        <w:separator/>
      </w:r>
    </w:p>
  </w:footnote>
  <w:footnote w:type="continuationSeparator" w:id="0">
    <w:p w:rsidR="0038045F" w:rsidRDefault="0038045F" w:rsidP="008F6C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C54" w:rsidRDefault="008F6C54">
    <w:pPr>
      <w:pStyle w:val="Header"/>
    </w:pPr>
    <w:proofErr w:type="gramStart"/>
    <w:r w:rsidRPr="008F6C54">
      <w:t>ID:N</w:t>
    </w:r>
    <w:proofErr w:type="gramEnd"/>
    <w:r w:rsidRPr="008F6C54">
      <w:t>0517029</w:t>
    </w:r>
    <w:r>
      <w:t>,</w:t>
    </w:r>
    <w:r w:rsidRPr="008F6C54">
      <w:t xml:space="preserve"> BUTEERA DISAN</w:t>
    </w:r>
    <w:r>
      <w:t>,</w:t>
    </w:r>
    <w:r w:rsidRPr="008F6C54">
      <w:t xml:space="preserve"> 34 COPE STREET, ROOM 2, NOTTINGHAM, NOTTINGHAMSHIRE, NG7 5AB</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C54" w:rsidRDefault="008F6C54" w:rsidP="008F6C54">
    <w:pPr>
      <w:spacing w:line="264" w:lineRule="auto"/>
      <w:jc w:val="center"/>
    </w:pPr>
    <w:r>
      <w:rPr>
        <w:noProof/>
        <w:color w:val="000000"/>
        <w:lang w:eastAsia="en-GB"/>
      </w:rPr>
      <mc:AlternateContent>
        <mc:Choice Requires="wps">
          <w:drawing>
            <wp:anchor distT="0" distB="0" distL="114300" distR="114300" simplePos="0" relativeHeight="251671040" behindDoc="0" locked="0" layoutInCell="1" allowOverlap="1" wp14:anchorId="178003C8" wp14:editId="251DC9BA">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8F78987" id="Rectangle 222" o:spid="_x0000_s1026" style="position:absolute;margin-left:0;margin-top:0;width:580.8pt;height:752.4pt;z-index:25167104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938953 [1614]" strokeweight="1.25pt">
              <w10:wrap anchorx="page" anchory="page"/>
            </v:rect>
          </w:pict>
        </mc:Fallback>
      </mc:AlternateContent>
    </w:r>
    <w:sdt>
      <w:sdtPr>
        <w:rPr>
          <w:color w:val="4F81BD" w:themeColor="accent1"/>
          <w:sz w:val="20"/>
          <w:szCs w:val="2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r>
          <w:rPr>
            <w:color w:val="4F81BD" w:themeColor="accent1"/>
            <w:sz w:val="20"/>
            <w:szCs w:val="20"/>
          </w:rPr>
          <w:t>ID:N0517029 BUTEERA DISAN 34 COPE STREET, ROOM 2, NOTTINGHAM, NOTTINGHAMSHIRE, NG7 5AB</w:t>
        </w:r>
      </w:sdtContent>
    </w:sdt>
  </w:p>
  <w:p w:rsidR="008F6C54" w:rsidRPr="008F6C54" w:rsidRDefault="008F6C54" w:rsidP="008F6C5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1B6D2C"/>
    <w:multiLevelType w:val="hybridMultilevel"/>
    <w:tmpl w:val="A0707FF6"/>
    <w:lvl w:ilvl="0" w:tplc="CB5E92A0">
      <w:numFmt w:val="bullet"/>
      <w:lvlText w:val="-"/>
      <w:lvlJc w:val="left"/>
      <w:pPr>
        <w:ind w:left="720" w:hanging="360"/>
      </w:pPr>
      <w:rPr>
        <w:rFonts w:ascii="Verdana" w:eastAsia="Calibri" w:hAnsi="Verdan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F45657"/>
    <w:multiLevelType w:val="hybridMultilevel"/>
    <w:tmpl w:val="1EF4F8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6250699"/>
    <w:multiLevelType w:val="hybridMultilevel"/>
    <w:tmpl w:val="93AE1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BA4DA4"/>
    <w:multiLevelType w:val="hybridMultilevel"/>
    <w:tmpl w:val="939C68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EDF3A55"/>
    <w:multiLevelType w:val="hybridMultilevel"/>
    <w:tmpl w:val="F6DE6B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EB5733"/>
    <w:multiLevelType w:val="hybridMultilevel"/>
    <w:tmpl w:val="16C4CD46"/>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4F897DF1"/>
    <w:multiLevelType w:val="hybridMultilevel"/>
    <w:tmpl w:val="A8FA319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016AD4"/>
    <w:multiLevelType w:val="hybridMultilevel"/>
    <w:tmpl w:val="4420FE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5FFF7F76"/>
    <w:multiLevelType w:val="hybridMultilevel"/>
    <w:tmpl w:val="41B0899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C391BAE"/>
    <w:multiLevelType w:val="hybridMultilevel"/>
    <w:tmpl w:val="EF065D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8"/>
  </w:num>
  <w:num w:numId="5">
    <w:abstractNumId w:val="1"/>
  </w:num>
  <w:num w:numId="6">
    <w:abstractNumId w:val="3"/>
  </w:num>
  <w:num w:numId="7">
    <w:abstractNumId w:val="9"/>
  </w:num>
  <w:num w:numId="8">
    <w:abstractNumId w:val="7"/>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CC5"/>
    <w:rsid w:val="000027DF"/>
    <w:rsid w:val="00012C3F"/>
    <w:rsid w:val="00012F12"/>
    <w:rsid w:val="00016278"/>
    <w:rsid w:val="00017608"/>
    <w:rsid w:val="00020494"/>
    <w:rsid w:val="00023E14"/>
    <w:rsid w:val="0003063D"/>
    <w:rsid w:val="00033CC5"/>
    <w:rsid w:val="00033E23"/>
    <w:rsid w:val="000352CA"/>
    <w:rsid w:val="0003693B"/>
    <w:rsid w:val="00037459"/>
    <w:rsid w:val="00040840"/>
    <w:rsid w:val="00042750"/>
    <w:rsid w:val="000436C8"/>
    <w:rsid w:val="00044ED8"/>
    <w:rsid w:val="00054D99"/>
    <w:rsid w:val="00060026"/>
    <w:rsid w:val="000656F5"/>
    <w:rsid w:val="00065EF4"/>
    <w:rsid w:val="000673D1"/>
    <w:rsid w:val="00070E02"/>
    <w:rsid w:val="0007156C"/>
    <w:rsid w:val="00073910"/>
    <w:rsid w:val="000741B0"/>
    <w:rsid w:val="0007574F"/>
    <w:rsid w:val="0007776B"/>
    <w:rsid w:val="00082487"/>
    <w:rsid w:val="00082705"/>
    <w:rsid w:val="00082CA3"/>
    <w:rsid w:val="00083593"/>
    <w:rsid w:val="00085260"/>
    <w:rsid w:val="00085278"/>
    <w:rsid w:val="00086B7A"/>
    <w:rsid w:val="000924D2"/>
    <w:rsid w:val="000A2FF0"/>
    <w:rsid w:val="000A63EB"/>
    <w:rsid w:val="000A64CB"/>
    <w:rsid w:val="000B0B38"/>
    <w:rsid w:val="000B1372"/>
    <w:rsid w:val="000B2C96"/>
    <w:rsid w:val="000C44AD"/>
    <w:rsid w:val="000D4BCC"/>
    <w:rsid w:val="000D54D5"/>
    <w:rsid w:val="000D6610"/>
    <w:rsid w:val="000D7DC9"/>
    <w:rsid w:val="000E172C"/>
    <w:rsid w:val="000E203B"/>
    <w:rsid w:val="000E5017"/>
    <w:rsid w:val="000F29FA"/>
    <w:rsid w:val="000F352F"/>
    <w:rsid w:val="000F3623"/>
    <w:rsid w:val="000F3CFB"/>
    <w:rsid w:val="000F4261"/>
    <w:rsid w:val="000F69A9"/>
    <w:rsid w:val="00100B88"/>
    <w:rsid w:val="0010108B"/>
    <w:rsid w:val="001119FD"/>
    <w:rsid w:val="001155D6"/>
    <w:rsid w:val="00124094"/>
    <w:rsid w:val="00125B02"/>
    <w:rsid w:val="00132A6D"/>
    <w:rsid w:val="00133B85"/>
    <w:rsid w:val="00140081"/>
    <w:rsid w:val="00143375"/>
    <w:rsid w:val="00143C62"/>
    <w:rsid w:val="00150212"/>
    <w:rsid w:val="00150489"/>
    <w:rsid w:val="001510DF"/>
    <w:rsid w:val="001522B3"/>
    <w:rsid w:val="00157554"/>
    <w:rsid w:val="00157AB9"/>
    <w:rsid w:val="00160088"/>
    <w:rsid w:val="0016565F"/>
    <w:rsid w:val="00166398"/>
    <w:rsid w:val="0017184D"/>
    <w:rsid w:val="00174349"/>
    <w:rsid w:val="00174E5C"/>
    <w:rsid w:val="00180C84"/>
    <w:rsid w:val="00180F5B"/>
    <w:rsid w:val="00183F59"/>
    <w:rsid w:val="00184E16"/>
    <w:rsid w:val="00190FE0"/>
    <w:rsid w:val="001935BB"/>
    <w:rsid w:val="00194811"/>
    <w:rsid w:val="00195A0B"/>
    <w:rsid w:val="001A5135"/>
    <w:rsid w:val="001A7426"/>
    <w:rsid w:val="001B0282"/>
    <w:rsid w:val="001B0583"/>
    <w:rsid w:val="001B56DA"/>
    <w:rsid w:val="001B676D"/>
    <w:rsid w:val="001C1658"/>
    <w:rsid w:val="001C1738"/>
    <w:rsid w:val="001C224A"/>
    <w:rsid w:val="001C40A9"/>
    <w:rsid w:val="001C5324"/>
    <w:rsid w:val="001C7AFA"/>
    <w:rsid w:val="001D14FB"/>
    <w:rsid w:val="001D45B0"/>
    <w:rsid w:val="001D66F4"/>
    <w:rsid w:val="001D7BAD"/>
    <w:rsid w:val="001D7E48"/>
    <w:rsid w:val="001E5157"/>
    <w:rsid w:val="001E7E5D"/>
    <w:rsid w:val="001E7F79"/>
    <w:rsid w:val="001F28D3"/>
    <w:rsid w:val="001F4A4B"/>
    <w:rsid w:val="001F5561"/>
    <w:rsid w:val="001F77C7"/>
    <w:rsid w:val="0020084B"/>
    <w:rsid w:val="002066F3"/>
    <w:rsid w:val="00211E6C"/>
    <w:rsid w:val="002125A9"/>
    <w:rsid w:val="00213E4A"/>
    <w:rsid w:val="00220E5D"/>
    <w:rsid w:val="002228FC"/>
    <w:rsid w:val="00222D1E"/>
    <w:rsid w:val="002234A3"/>
    <w:rsid w:val="00233C93"/>
    <w:rsid w:val="00234A03"/>
    <w:rsid w:val="0023639A"/>
    <w:rsid w:val="002369CC"/>
    <w:rsid w:val="00237489"/>
    <w:rsid w:val="00243679"/>
    <w:rsid w:val="00244961"/>
    <w:rsid w:val="00244E32"/>
    <w:rsid w:val="002502F6"/>
    <w:rsid w:val="00255654"/>
    <w:rsid w:val="002573E2"/>
    <w:rsid w:val="0025788F"/>
    <w:rsid w:val="00260309"/>
    <w:rsid w:val="00262338"/>
    <w:rsid w:val="00267876"/>
    <w:rsid w:val="0027139B"/>
    <w:rsid w:val="00275CAE"/>
    <w:rsid w:val="00277066"/>
    <w:rsid w:val="00277C02"/>
    <w:rsid w:val="00281751"/>
    <w:rsid w:val="00282D73"/>
    <w:rsid w:val="00283A68"/>
    <w:rsid w:val="00287A89"/>
    <w:rsid w:val="00290647"/>
    <w:rsid w:val="00296778"/>
    <w:rsid w:val="0029719F"/>
    <w:rsid w:val="002A1BD3"/>
    <w:rsid w:val="002A3841"/>
    <w:rsid w:val="002A5C95"/>
    <w:rsid w:val="002B13B3"/>
    <w:rsid w:val="002B2603"/>
    <w:rsid w:val="002B6198"/>
    <w:rsid w:val="002C218F"/>
    <w:rsid w:val="002C4005"/>
    <w:rsid w:val="002C4BEB"/>
    <w:rsid w:val="002C59BF"/>
    <w:rsid w:val="002D3D22"/>
    <w:rsid w:val="002D4FAA"/>
    <w:rsid w:val="002D522E"/>
    <w:rsid w:val="002E1333"/>
    <w:rsid w:val="002E48F0"/>
    <w:rsid w:val="002E514E"/>
    <w:rsid w:val="002F2E18"/>
    <w:rsid w:val="002F67EB"/>
    <w:rsid w:val="002F7BFB"/>
    <w:rsid w:val="003011E8"/>
    <w:rsid w:val="00301C9A"/>
    <w:rsid w:val="00306AAA"/>
    <w:rsid w:val="003220CA"/>
    <w:rsid w:val="00322A9F"/>
    <w:rsid w:val="00324181"/>
    <w:rsid w:val="00327D4D"/>
    <w:rsid w:val="0034105A"/>
    <w:rsid w:val="0034156D"/>
    <w:rsid w:val="00343C40"/>
    <w:rsid w:val="00345630"/>
    <w:rsid w:val="00346888"/>
    <w:rsid w:val="00347683"/>
    <w:rsid w:val="0035319E"/>
    <w:rsid w:val="0035420B"/>
    <w:rsid w:val="0037222F"/>
    <w:rsid w:val="003739A8"/>
    <w:rsid w:val="003740F3"/>
    <w:rsid w:val="003747E2"/>
    <w:rsid w:val="00375660"/>
    <w:rsid w:val="003766E8"/>
    <w:rsid w:val="00376B99"/>
    <w:rsid w:val="0038045F"/>
    <w:rsid w:val="00380699"/>
    <w:rsid w:val="00384354"/>
    <w:rsid w:val="00385D4D"/>
    <w:rsid w:val="00386C45"/>
    <w:rsid w:val="0038721B"/>
    <w:rsid w:val="00387FA1"/>
    <w:rsid w:val="00393D3D"/>
    <w:rsid w:val="003A1930"/>
    <w:rsid w:val="003A3957"/>
    <w:rsid w:val="003A52B3"/>
    <w:rsid w:val="003B1D42"/>
    <w:rsid w:val="003B1D73"/>
    <w:rsid w:val="003B7881"/>
    <w:rsid w:val="003C026F"/>
    <w:rsid w:val="003C16FB"/>
    <w:rsid w:val="003C27EE"/>
    <w:rsid w:val="003C384C"/>
    <w:rsid w:val="003C61A7"/>
    <w:rsid w:val="003D022F"/>
    <w:rsid w:val="003D076F"/>
    <w:rsid w:val="003D0DD3"/>
    <w:rsid w:val="003D0FBA"/>
    <w:rsid w:val="003D2D73"/>
    <w:rsid w:val="003D2E45"/>
    <w:rsid w:val="003D4E9B"/>
    <w:rsid w:val="003D5984"/>
    <w:rsid w:val="003D5F7E"/>
    <w:rsid w:val="003D76B4"/>
    <w:rsid w:val="003E2914"/>
    <w:rsid w:val="003E54C7"/>
    <w:rsid w:val="003E70C2"/>
    <w:rsid w:val="003F12EE"/>
    <w:rsid w:val="003F34D5"/>
    <w:rsid w:val="003F5DFA"/>
    <w:rsid w:val="00401CE3"/>
    <w:rsid w:val="0041081E"/>
    <w:rsid w:val="00416A80"/>
    <w:rsid w:val="004175FC"/>
    <w:rsid w:val="00422354"/>
    <w:rsid w:val="0042263A"/>
    <w:rsid w:val="00422BC5"/>
    <w:rsid w:val="00425076"/>
    <w:rsid w:val="00427C6C"/>
    <w:rsid w:val="00432F08"/>
    <w:rsid w:val="00437AFF"/>
    <w:rsid w:val="004410EB"/>
    <w:rsid w:val="00441BC4"/>
    <w:rsid w:val="0044271B"/>
    <w:rsid w:val="004432EF"/>
    <w:rsid w:val="00444AF7"/>
    <w:rsid w:val="00454693"/>
    <w:rsid w:val="00454FF8"/>
    <w:rsid w:val="00457509"/>
    <w:rsid w:val="0046547E"/>
    <w:rsid w:val="00472210"/>
    <w:rsid w:val="004727F8"/>
    <w:rsid w:val="004753D4"/>
    <w:rsid w:val="004760B8"/>
    <w:rsid w:val="004779E1"/>
    <w:rsid w:val="00487349"/>
    <w:rsid w:val="00495047"/>
    <w:rsid w:val="004A38F6"/>
    <w:rsid w:val="004A5A29"/>
    <w:rsid w:val="004A5D3B"/>
    <w:rsid w:val="004A656B"/>
    <w:rsid w:val="004B0913"/>
    <w:rsid w:val="004B0B41"/>
    <w:rsid w:val="004B2C03"/>
    <w:rsid w:val="004B3851"/>
    <w:rsid w:val="004B3F41"/>
    <w:rsid w:val="004B4983"/>
    <w:rsid w:val="004B6D68"/>
    <w:rsid w:val="004C0288"/>
    <w:rsid w:val="004C272D"/>
    <w:rsid w:val="004C3B23"/>
    <w:rsid w:val="004C5099"/>
    <w:rsid w:val="004C53DB"/>
    <w:rsid w:val="004C688D"/>
    <w:rsid w:val="004D2096"/>
    <w:rsid w:val="004D324F"/>
    <w:rsid w:val="004D3365"/>
    <w:rsid w:val="004D3B06"/>
    <w:rsid w:val="004E1631"/>
    <w:rsid w:val="004E398D"/>
    <w:rsid w:val="004E558C"/>
    <w:rsid w:val="004E7538"/>
    <w:rsid w:val="004F0713"/>
    <w:rsid w:val="004F2E80"/>
    <w:rsid w:val="00500C00"/>
    <w:rsid w:val="005032F0"/>
    <w:rsid w:val="00505591"/>
    <w:rsid w:val="00505763"/>
    <w:rsid w:val="00505924"/>
    <w:rsid w:val="00511C41"/>
    <w:rsid w:val="00512FCA"/>
    <w:rsid w:val="00513F62"/>
    <w:rsid w:val="00515B45"/>
    <w:rsid w:val="005243C4"/>
    <w:rsid w:val="0052607C"/>
    <w:rsid w:val="00526DC1"/>
    <w:rsid w:val="00532722"/>
    <w:rsid w:val="00533E58"/>
    <w:rsid w:val="00534A0E"/>
    <w:rsid w:val="00535069"/>
    <w:rsid w:val="0054097F"/>
    <w:rsid w:val="00540CD5"/>
    <w:rsid w:val="00544AAF"/>
    <w:rsid w:val="00563BE1"/>
    <w:rsid w:val="00566782"/>
    <w:rsid w:val="00575F26"/>
    <w:rsid w:val="005863FD"/>
    <w:rsid w:val="005876B0"/>
    <w:rsid w:val="00587EA7"/>
    <w:rsid w:val="005966E5"/>
    <w:rsid w:val="0059730C"/>
    <w:rsid w:val="005A18BA"/>
    <w:rsid w:val="005A772E"/>
    <w:rsid w:val="005B1902"/>
    <w:rsid w:val="005B1F21"/>
    <w:rsid w:val="005B5D0F"/>
    <w:rsid w:val="005B7E2A"/>
    <w:rsid w:val="005C25FE"/>
    <w:rsid w:val="005C5C51"/>
    <w:rsid w:val="005C7167"/>
    <w:rsid w:val="005C793E"/>
    <w:rsid w:val="005D0BE6"/>
    <w:rsid w:val="005D1212"/>
    <w:rsid w:val="005D4594"/>
    <w:rsid w:val="005D4B43"/>
    <w:rsid w:val="005E484B"/>
    <w:rsid w:val="005E5594"/>
    <w:rsid w:val="005F0BAE"/>
    <w:rsid w:val="005F15DD"/>
    <w:rsid w:val="005F1D0B"/>
    <w:rsid w:val="006005EA"/>
    <w:rsid w:val="0060551E"/>
    <w:rsid w:val="006057CA"/>
    <w:rsid w:val="00613DE4"/>
    <w:rsid w:val="006203B5"/>
    <w:rsid w:val="00620B3F"/>
    <w:rsid w:val="006228D4"/>
    <w:rsid w:val="006271E6"/>
    <w:rsid w:val="00627249"/>
    <w:rsid w:val="006307D1"/>
    <w:rsid w:val="00631D57"/>
    <w:rsid w:val="0063234E"/>
    <w:rsid w:val="00641F1D"/>
    <w:rsid w:val="00645DEB"/>
    <w:rsid w:val="00650AF8"/>
    <w:rsid w:val="00650BD8"/>
    <w:rsid w:val="0065168B"/>
    <w:rsid w:val="00653C32"/>
    <w:rsid w:val="00653F09"/>
    <w:rsid w:val="00656377"/>
    <w:rsid w:val="0065673A"/>
    <w:rsid w:val="006643E6"/>
    <w:rsid w:val="0067515F"/>
    <w:rsid w:val="00682F42"/>
    <w:rsid w:val="00686DD4"/>
    <w:rsid w:val="00691B52"/>
    <w:rsid w:val="00693870"/>
    <w:rsid w:val="00693FDC"/>
    <w:rsid w:val="006A1168"/>
    <w:rsid w:val="006A1389"/>
    <w:rsid w:val="006A6DEE"/>
    <w:rsid w:val="006A7D04"/>
    <w:rsid w:val="006B21E6"/>
    <w:rsid w:val="006B5615"/>
    <w:rsid w:val="006B7742"/>
    <w:rsid w:val="006C3294"/>
    <w:rsid w:val="006C4932"/>
    <w:rsid w:val="006D0995"/>
    <w:rsid w:val="006D14AC"/>
    <w:rsid w:val="006D5DA6"/>
    <w:rsid w:val="006D5E9A"/>
    <w:rsid w:val="006D7063"/>
    <w:rsid w:val="006E1841"/>
    <w:rsid w:val="006E52FB"/>
    <w:rsid w:val="006E585E"/>
    <w:rsid w:val="006E6EFF"/>
    <w:rsid w:val="006F03A7"/>
    <w:rsid w:val="006F27DE"/>
    <w:rsid w:val="006F4A69"/>
    <w:rsid w:val="006F4A9D"/>
    <w:rsid w:val="006F6ACA"/>
    <w:rsid w:val="006F6C9C"/>
    <w:rsid w:val="007055F7"/>
    <w:rsid w:val="00712515"/>
    <w:rsid w:val="0071469C"/>
    <w:rsid w:val="00715306"/>
    <w:rsid w:val="00723353"/>
    <w:rsid w:val="00732A8A"/>
    <w:rsid w:val="0073796E"/>
    <w:rsid w:val="00744DA8"/>
    <w:rsid w:val="00747296"/>
    <w:rsid w:val="00751F25"/>
    <w:rsid w:val="00752263"/>
    <w:rsid w:val="007538B9"/>
    <w:rsid w:val="0076030F"/>
    <w:rsid w:val="00763BBB"/>
    <w:rsid w:val="00764529"/>
    <w:rsid w:val="007715DE"/>
    <w:rsid w:val="00773F56"/>
    <w:rsid w:val="00775F26"/>
    <w:rsid w:val="00777A32"/>
    <w:rsid w:val="0078015A"/>
    <w:rsid w:val="00780A5F"/>
    <w:rsid w:val="00781F87"/>
    <w:rsid w:val="00783061"/>
    <w:rsid w:val="00784A2C"/>
    <w:rsid w:val="0078539E"/>
    <w:rsid w:val="00787F62"/>
    <w:rsid w:val="007902C0"/>
    <w:rsid w:val="0079322A"/>
    <w:rsid w:val="00793F31"/>
    <w:rsid w:val="00794041"/>
    <w:rsid w:val="00795FB6"/>
    <w:rsid w:val="007A1D53"/>
    <w:rsid w:val="007A36F9"/>
    <w:rsid w:val="007A3B22"/>
    <w:rsid w:val="007B394E"/>
    <w:rsid w:val="007B4F37"/>
    <w:rsid w:val="007B57B0"/>
    <w:rsid w:val="007C0341"/>
    <w:rsid w:val="007C0C57"/>
    <w:rsid w:val="007C1AC1"/>
    <w:rsid w:val="007C4E41"/>
    <w:rsid w:val="007C63FB"/>
    <w:rsid w:val="007C6975"/>
    <w:rsid w:val="007D00C1"/>
    <w:rsid w:val="007D0754"/>
    <w:rsid w:val="007D256C"/>
    <w:rsid w:val="007D46D2"/>
    <w:rsid w:val="007D48E2"/>
    <w:rsid w:val="007D7330"/>
    <w:rsid w:val="007E1247"/>
    <w:rsid w:val="007E28E5"/>
    <w:rsid w:val="007E2A15"/>
    <w:rsid w:val="007E2FB7"/>
    <w:rsid w:val="007E42CB"/>
    <w:rsid w:val="007E44B9"/>
    <w:rsid w:val="007F01FE"/>
    <w:rsid w:val="007F3A22"/>
    <w:rsid w:val="007F3E5E"/>
    <w:rsid w:val="007F5628"/>
    <w:rsid w:val="007F5987"/>
    <w:rsid w:val="007F7BE7"/>
    <w:rsid w:val="008000E7"/>
    <w:rsid w:val="008024CF"/>
    <w:rsid w:val="008026CE"/>
    <w:rsid w:val="00810D2B"/>
    <w:rsid w:val="00815201"/>
    <w:rsid w:val="008152B7"/>
    <w:rsid w:val="00826F67"/>
    <w:rsid w:val="00831EAD"/>
    <w:rsid w:val="00831EE4"/>
    <w:rsid w:val="008326EE"/>
    <w:rsid w:val="0084127C"/>
    <w:rsid w:val="0084203D"/>
    <w:rsid w:val="00847945"/>
    <w:rsid w:val="00847B93"/>
    <w:rsid w:val="00850EAD"/>
    <w:rsid w:val="0085107A"/>
    <w:rsid w:val="00851808"/>
    <w:rsid w:val="008526E9"/>
    <w:rsid w:val="008528FB"/>
    <w:rsid w:val="00853E47"/>
    <w:rsid w:val="00854006"/>
    <w:rsid w:val="008563CF"/>
    <w:rsid w:val="0086018F"/>
    <w:rsid w:val="00862D0B"/>
    <w:rsid w:val="00864D2A"/>
    <w:rsid w:val="008663B8"/>
    <w:rsid w:val="00867DE9"/>
    <w:rsid w:val="008706E3"/>
    <w:rsid w:val="00871C2C"/>
    <w:rsid w:val="00873FC0"/>
    <w:rsid w:val="008744D8"/>
    <w:rsid w:val="008758A1"/>
    <w:rsid w:val="00877A8C"/>
    <w:rsid w:val="008861A1"/>
    <w:rsid w:val="00890BD1"/>
    <w:rsid w:val="00893D8B"/>
    <w:rsid w:val="00893E6D"/>
    <w:rsid w:val="00894CC1"/>
    <w:rsid w:val="00895F70"/>
    <w:rsid w:val="008A1F0A"/>
    <w:rsid w:val="008A5D35"/>
    <w:rsid w:val="008B4C86"/>
    <w:rsid w:val="008B7D9B"/>
    <w:rsid w:val="008C458B"/>
    <w:rsid w:val="008D0274"/>
    <w:rsid w:val="008D05FC"/>
    <w:rsid w:val="008D5103"/>
    <w:rsid w:val="008D5572"/>
    <w:rsid w:val="008D74BE"/>
    <w:rsid w:val="008E22E3"/>
    <w:rsid w:val="008E275B"/>
    <w:rsid w:val="008E4F0B"/>
    <w:rsid w:val="008E5398"/>
    <w:rsid w:val="008E7D0B"/>
    <w:rsid w:val="008F6C54"/>
    <w:rsid w:val="0090034B"/>
    <w:rsid w:val="009028D3"/>
    <w:rsid w:val="00906592"/>
    <w:rsid w:val="0091045F"/>
    <w:rsid w:val="00911BE2"/>
    <w:rsid w:val="0091226F"/>
    <w:rsid w:val="00913348"/>
    <w:rsid w:val="009152E0"/>
    <w:rsid w:val="00920DA1"/>
    <w:rsid w:val="00923CC9"/>
    <w:rsid w:val="009274B8"/>
    <w:rsid w:val="009344C3"/>
    <w:rsid w:val="00935DCF"/>
    <w:rsid w:val="00936FCA"/>
    <w:rsid w:val="00943A03"/>
    <w:rsid w:val="0094689E"/>
    <w:rsid w:val="00946ED1"/>
    <w:rsid w:val="0094760E"/>
    <w:rsid w:val="00951687"/>
    <w:rsid w:val="00952C96"/>
    <w:rsid w:val="00957DB5"/>
    <w:rsid w:val="009622C4"/>
    <w:rsid w:val="00963000"/>
    <w:rsid w:val="00964444"/>
    <w:rsid w:val="00965F87"/>
    <w:rsid w:val="009703C7"/>
    <w:rsid w:val="00973779"/>
    <w:rsid w:val="00974093"/>
    <w:rsid w:val="00974EA8"/>
    <w:rsid w:val="00976E53"/>
    <w:rsid w:val="00982733"/>
    <w:rsid w:val="00982A0E"/>
    <w:rsid w:val="00983E50"/>
    <w:rsid w:val="00985EFF"/>
    <w:rsid w:val="009864C4"/>
    <w:rsid w:val="00993955"/>
    <w:rsid w:val="00994DDF"/>
    <w:rsid w:val="009966F9"/>
    <w:rsid w:val="009A0E2A"/>
    <w:rsid w:val="009A19BC"/>
    <w:rsid w:val="009A7400"/>
    <w:rsid w:val="009B0B65"/>
    <w:rsid w:val="009B1E5D"/>
    <w:rsid w:val="009B2883"/>
    <w:rsid w:val="009B33CA"/>
    <w:rsid w:val="009B5940"/>
    <w:rsid w:val="009C2CFC"/>
    <w:rsid w:val="009C31EE"/>
    <w:rsid w:val="009C5C08"/>
    <w:rsid w:val="009D01D9"/>
    <w:rsid w:val="009E1C30"/>
    <w:rsid w:val="009E22DA"/>
    <w:rsid w:val="009E60D8"/>
    <w:rsid w:val="009F3166"/>
    <w:rsid w:val="009F352A"/>
    <w:rsid w:val="009F509A"/>
    <w:rsid w:val="00A02250"/>
    <w:rsid w:val="00A034C6"/>
    <w:rsid w:val="00A108B2"/>
    <w:rsid w:val="00A10945"/>
    <w:rsid w:val="00A10A17"/>
    <w:rsid w:val="00A149AE"/>
    <w:rsid w:val="00A16594"/>
    <w:rsid w:val="00A17E22"/>
    <w:rsid w:val="00A2457D"/>
    <w:rsid w:val="00A254CD"/>
    <w:rsid w:val="00A27C11"/>
    <w:rsid w:val="00A319DC"/>
    <w:rsid w:val="00A33CF4"/>
    <w:rsid w:val="00A35A10"/>
    <w:rsid w:val="00A36774"/>
    <w:rsid w:val="00A36BB9"/>
    <w:rsid w:val="00A43FA8"/>
    <w:rsid w:val="00A520DB"/>
    <w:rsid w:val="00A52F4F"/>
    <w:rsid w:val="00A55A3D"/>
    <w:rsid w:val="00A66009"/>
    <w:rsid w:val="00A66D1D"/>
    <w:rsid w:val="00A7299D"/>
    <w:rsid w:val="00A77398"/>
    <w:rsid w:val="00A857B8"/>
    <w:rsid w:val="00A9540A"/>
    <w:rsid w:val="00A95672"/>
    <w:rsid w:val="00A95AE8"/>
    <w:rsid w:val="00AA400F"/>
    <w:rsid w:val="00AA684B"/>
    <w:rsid w:val="00AB01A8"/>
    <w:rsid w:val="00AC1DE2"/>
    <w:rsid w:val="00AC4C69"/>
    <w:rsid w:val="00AC6777"/>
    <w:rsid w:val="00AD0368"/>
    <w:rsid w:val="00AD5ECF"/>
    <w:rsid w:val="00AD7645"/>
    <w:rsid w:val="00AE0897"/>
    <w:rsid w:val="00AE0E67"/>
    <w:rsid w:val="00AE35D0"/>
    <w:rsid w:val="00AE586E"/>
    <w:rsid w:val="00AF6CC5"/>
    <w:rsid w:val="00AF6E7D"/>
    <w:rsid w:val="00B02210"/>
    <w:rsid w:val="00B07EDB"/>
    <w:rsid w:val="00B12C62"/>
    <w:rsid w:val="00B14E34"/>
    <w:rsid w:val="00B14ED2"/>
    <w:rsid w:val="00B16C4F"/>
    <w:rsid w:val="00B21B6D"/>
    <w:rsid w:val="00B222E2"/>
    <w:rsid w:val="00B23795"/>
    <w:rsid w:val="00B24B2F"/>
    <w:rsid w:val="00B25AA0"/>
    <w:rsid w:val="00B279FE"/>
    <w:rsid w:val="00B31B0E"/>
    <w:rsid w:val="00B34302"/>
    <w:rsid w:val="00B346E3"/>
    <w:rsid w:val="00B35EF3"/>
    <w:rsid w:val="00B41D59"/>
    <w:rsid w:val="00B425D3"/>
    <w:rsid w:val="00B43040"/>
    <w:rsid w:val="00B43DF5"/>
    <w:rsid w:val="00B443A2"/>
    <w:rsid w:val="00B47F67"/>
    <w:rsid w:val="00B53031"/>
    <w:rsid w:val="00B54B60"/>
    <w:rsid w:val="00B5704C"/>
    <w:rsid w:val="00B645B5"/>
    <w:rsid w:val="00B742BA"/>
    <w:rsid w:val="00B7508F"/>
    <w:rsid w:val="00B836FC"/>
    <w:rsid w:val="00B83864"/>
    <w:rsid w:val="00B84076"/>
    <w:rsid w:val="00B86D66"/>
    <w:rsid w:val="00B87AB1"/>
    <w:rsid w:val="00B90242"/>
    <w:rsid w:val="00B90456"/>
    <w:rsid w:val="00B906A1"/>
    <w:rsid w:val="00BA16B1"/>
    <w:rsid w:val="00BA5C23"/>
    <w:rsid w:val="00BB6F7C"/>
    <w:rsid w:val="00BC2C89"/>
    <w:rsid w:val="00BC3235"/>
    <w:rsid w:val="00BC36E7"/>
    <w:rsid w:val="00BD1382"/>
    <w:rsid w:val="00BE13E4"/>
    <w:rsid w:val="00BE3FA1"/>
    <w:rsid w:val="00BE46C1"/>
    <w:rsid w:val="00BE496F"/>
    <w:rsid w:val="00BE543F"/>
    <w:rsid w:val="00BF0F56"/>
    <w:rsid w:val="00BF6D98"/>
    <w:rsid w:val="00BF79FC"/>
    <w:rsid w:val="00BF7B6B"/>
    <w:rsid w:val="00C03008"/>
    <w:rsid w:val="00C047B8"/>
    <w:rsid w:val="00C0657C"/>
    <w:rsid w:val="00C104B1"/>
    <w:rsid w:val="00C135C6"/>
    <w:rsid w:val="00C13C7F"/>
    <w:rsid w:val="00C23BE8"/>
    <w:rsid w:val="00C23E9A"/>
    <w:rsid w:val="00C25582"/>
    <w:rsid w:val="00C27E0A"/>
    <w:rsid w:val="00C34099"/>
    <w:rsid w:val="00C3602E"/>
    <w:rsid w:val="00C41090"/>
    <w:rsid w:val="00C429DF"/>
    <w:rsid w:val="00C4500A"/>
    <w:rsid w:val="00C46C6A"/>
    <w:rsid w:val="00C50D84"/>
    <w:rsid w:val="00C5473A"/>
    <w:rsid w:val="00C54795"/>
    <w:rsid w:val="00C551D2"/>
    <w:rsid w:val="00C57D04"/>
    <w:rsid w:val="00C63862"/>
    <w:rsid w:val="00C63991"/>
    <w:rsid w:val="00C644B3"/>
    <w:rsid w:val="00C64BB6"/>
    <w:rsid w:val="00C725DC"/>
    <w:rsid w:val="00C7538F"/>
    <w:rsid w:val="00C8209E"/>
    <w:rsid w:val="00C96331"/>
    <w:rsid w:val="00C96542"/>
    <w:rsid w:val="00CB33A9"/>
    <w:rsid w:val="00CB57FB"/>
    <w:rsid w:val="00CB7095"/>
    <w:rsid w:val="00CC0AE3"/>
    <w:rsid w:val="00CC132A"/>
    <w:rsid w:val="00CC191A"/>
    <w:rsid w:val="00CC4007"/>
    <w:rsid w:val="00CD130C"/>
    <w:rsid w:val="00CD57A5"/>
    <w:rsid w:val="00CD66EA"/>
    <w:rsid w:val="00CD68BA"/>
    <w:rsid w:val="00CD6DA3"/>
    <w:rsid w:val="00CE015C"/>
    <w:rsid w:val="00CE2AEB"/>
    <w:rsid w:val="00CE551C"/>
    <w:rsid w:val="00CE6664"/>
    <w:rsid w:val="00CE73DA"/>
    <w:rsid w:val="00CF31A0"/>
    <w:rsid w:val="00CF471F"/>
    <w:rsid w:val="00CF614D"/>
    <w:rsid w:val="00CF7EE3"/>
    <w:rsid w:val="00D00BF3"/>
    <w:rsid w:val="00D014E7"/>
    <w:rsid w:val="00D02F15"/>
    <w:rsid w:val="00D03E5C"/>
    <w:rsid w:val="00D06092"/>
    <w:rsid w:val="00D066EA"/>
    <w:rsid w:val="00D069EA"/>
    <w:rsid w:val="00D06C60"/>
    <w:rsid w:val="00D12713"/>
    <w:rsid w:val="00D12961"/>
    <w:rsid w:val="00D143F3"/>
    <w:rsid w:val="00D15A6E"/>
    <w:rsid w:val="00D16DD1"/>
    <w:rsid w:val="00D2152E"/>
    <w:rsid w:val="00D23DCE"/>
    <w:rsid w:val="00D27D5C"/>
    <w:rsid w:val="00D32681"/>
    <w:rsid w:val="00D33020"/>
    <w:rsid w:val="00D443EE"/>
    <w:rsid w:val="00D45429"/>
    <w:rsid w:val="00D45901"/>
    <w:rsid w:val="00D47E2A"/>
    <w:rsid w:val="00D50625"/>
    <w:rsid w:val="00D542C5"/>
    <w:rsid w:val="00D564E9"/>
    <w:rsid w:val="00D56D1B"/>
    <w:rsid w:val="00D57D25"/>
    <w:rsid w:val="00D61829"/>
    <w:rsid w:val="00D63EF2"/>
    <w:rsid w:val="00D65EF3"/>
    <w:rsid w:val="00D704E3"/>
    <w:rsid w:val="00D70D9E"/>
    <w:rsid w:val="00D72DEC"/>
    <w:rsid w:val="00D75941"/>
    <w:rsid w:val="00D76F64"/>
    <w:rsid w:val="00D80677"/>
    <w:rsid w:val="00D83205"/>
    <w:rsid w:val="00D838DB"/>
    <w:rsid w:val="00D86352"/>
    <w:rsid w:val="00D9009B"/>
    <w:rsid w:val="00D9018E"/>
    <w:rsid w:val="00D90288"/>
    <w:rsid w:val="00D92B20"/>
    <w:rsid w:val="00D9448D"/>
    <w:rsid w:val="00D94E10"/>
    <w:rsid w:val="00D95939"/>
    <w:rsid w:val="00DA3027"/>
    <w:rsid w:val="00DA6168"/>
    <w:rsid w:val="00DA7A86"/>
    <w:rsid w:val="00DB6F4A"/>
    <w:rsid w:val="00DC6176"/>
    <w:rsid w:val="00DC66EE"/>
    <w:rsid w:val="00DC6C8D"/>
    <w:rsid w:val="00DC7658"/>
    <w:rsid w:val="00DD5C64"/>
    <w:rsid w:val="00DF16B5"/>
    <w:rsid w:val="00DF3191"/>
    <w:rsid w:val="00DF5AFB"/>
    <w:rsid w:val="00DF7267"/>
    <w:rsid w:val="00E02F62"/>
    <w:rsid w:val="00E03CA1"/>
    <w:rsid w:val="00E110EC"/>
    <w:rsid w:val="00E1580B"/>
    <w:rsid w:val="00E16457"/>
    <w:rsid w:val="00E1760B"/>
    <w:rsid w:val="00E2173E"/>
    <w:rsid w:val="00E25F9E"/>
    <w:rsid w:val="00E26C1F"/>
    <w:rsid w:val="00E26E86"/>
    <w:rsid w:val="00E2770C"/>
    <w:rsid w:val="00E4396C"/>
    <w:rsid w:val="00E43D22"/>
    <w:rsid w:val="00E43F30"/>
    <w:rsid w:val="00E450BB"/>
    <w:rsid w:val="00E50D09"/>
    <w:rsid w:val="00E53430"/>
    <w:rsid w:val="00E61C9B"/>
    <w:rsid w:val="00E62A33"/>
    <w:rsid w:val="00E62E23"/>
    <w:rsid w:val="00E63507"/>
    <w:rsid w:val="00E648D6"/>
    <w:rsid w:val="00E71738"/>
    <w:rsid w:val="00E718C5"/>
    <w:rsid w:val="00E77879"/>
    <w:rsid w:val="00E82247"/>
    <w:rsid w:val="00E86642"/>
    <w:rsid w:val="00E87837"/>
    <w:rsid w:val="00E91EAB"/>
    <w:rsid w:val="00E922DA"/>
    <w:rsid w:val="00E9270C"/>
    <w:rsid w:val="00E92987"/>
    <w:rsid w:val="00E96829"/>
    <w:rsid w:val="00E96B00"/>
    <w:rsid w:val="00E97000"/>
    <w:rsid w:val="00EA0186"/>
    <w:rsid w:val="00EA1AD7"/>
    <w:rsid w:val="00EA2327"/>
    <w:rsid w:val="00EA2F35"/>
    <w:rsid w:val="00EA3C02"/>
    <w:rsid w:val="00EA6FCA"/>
    <w:rsid w:val="00EB082C"/>
    <w:rsid w:val="00EB0CFB"/>
    <w:rsid w:val="00EB22CC"/>
    <w:rsid w:val="00EB286E"/>
    <w:rsid w:val="00EB34DE"/>
    <w:rsid w:val="00EB36A4"/>
    <w:rsid w:val="00EB4FA4"/>
    <w:rsid w:val="00EB5034"/>
    <w:rsid w:val="00EB53C6"/>
    <w:rsid w:val="00EB5C1C"/>
    <w:rsid w:val="00EB65A9"/>
    <w:rsid w:val="00EC3033"/>
    <w:rsid w:val="00EC6B06"/>
    <w:rsid w:val="00ED00AC"/>
    <w:rsid w:val="00ED2208"/>
    <w:rsid w:val="00ED2F19"/>
    <w:rsid w:val="00EE0CDC"/>
    <w:rsid w:val="00EE5914"/>
    <w:rsid w:val="00EF0724"/>
    <w:rsid w:val="00EF4014"/>
    <w:rsid w:val="00EF5AEF"/>
    <w:rsid w:val="00EF7571"/>
    <w:rsid w:val="00EF75E3"/>
    <w:rsid w:val="00F018C3"/>
    <w:rsid w:val="00F052F7"/>
    <w:rsid w:val="00F07138"/>
    <w:rsid w:val="00F07DBD"/>
    <w:rsid w:val="00F100A1"/>
    <w:rsid w:val="00F111FC"/>
    <w:rsid w:val="00F156E6"/>
    <w:rsid w:val="00F15CEE"/>
    <w:rsid w:val="00F16CDB"/>
    <w:rsid w:val="00F2076F"/>
    <w:rsid w:val="00F2399E"/>
    <w:rsid w:val="00F24990"/>
    <w:rsid w:val="00F3131C"/>
    <w:rsid w:val="00F340FD"/>
    <w:rsid w:val="00F34C6C"/>
    <w:rsid w:val="00F35D37"/>
    <w:rsid w:val="00F36233"/>
    <w:rsid w:val="00F37555"/>
    <w:rsid w:val="00F377FE"/>
    <w:rsid w:val="00F403DD"/>
    <w:rsid w:val="00F4063F"/>
    <w:rsid w:val="00F427E6"/>
    <w:rsid w:val="00F4569D"/>
    <w:rsid w:val="00F4588A"/>
    <w:rsid w:val="00F46861"/>
    <w:rsid w:val="00F473A0"/>
    <w:rsid w:val="00F47EC2"/>
    <w:rsid w:val="00F50EA9"/>
    <w:rsid w:val="00F52E0B"/>
    <w:rsid w:val="00F5653A"/>
    <w:rsid w:val="00F62970"/>
    <w:rsid w:val="00F6582F"/>
    <w:rsid w:val="00F73EB9"/>
    <w:rsid w:val="00F901ED"/>
    <w:rsid w:val="00F903D4"/>
    <w:rsid w:val="00F92404"/>
    <w:rsid w:val="00F92CD9"/>
    <w:rsid w:val="00F9435E"/>
    <w:rsid w:val="00F96732"/>
    <w:rsid w:val="00FA0B61"/>
    <w:rsid w:val="00FA11D6"/>
    <w:rsid w:val="00FA134A"/>
    <w:rsid w:val="00FA3075"/>
    <w:rsid w:val="00FA5C77"/>
    <w:rsid w:val="00FA7481"/>
    <w:rsid w:val="00FB11CB"/>
    <w:rsid w:val="00FB1BC7"/>
    <w:rsid w:val="00FB2AE7"/>
    <w:rsid w:val="00FB3EFB"/>
    <w:rsid w:val="00FB4FFD"/>
    <w:rsid w:val="00FB6C12"/>
    <w:rsid w:val="00FB6FD1"/>
    <w:rsid w:val="00FC2E22"/>
    <w:rsid w:val="00FC2FBB"/>
    <w:rsid w:val="00FC3045"/>
    <w:rsid w:val="00FC4BBE"/>
    <w:rsid w:val="00FC5625"/>
    <w:rsid w:val="00FC5810"/>
    <w:rsid w:val="00FC59E1"/>
    <w:rsid w:val="00FC73D3"/>
    <w:rsid w:val="00FD1FD0"/>
    <w:rsid w:val="00FD6C13"/>
    <w:rsid w:val="00FD7E26"/>
    <w:rsid w:val="00FE02D5"/>
    <w:rsid w:val="00FE0A95"/>
    <w:rsid w:val="00FE181F"/>
    <w:rsid w:val="00FE3DF7"/>
    <w:rsid w:val="00FE5865"/>
    <w:rsid w:val="00FE63A9"/>
    <w:rsid w:val="00FF1A9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7FE9106-CF9F-46F1-BAD6-1E958469F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Verdana" w:eastAsia="Calibri" w:hAnsi="Verdana" w:cs="Times New Roman"/>
        <w:lang w:val="en-GB"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2E1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AF6CC5"/>
    <w:rPr>
      <w:rFonts w:eastAsia="Times New Roman" w:cs="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uiPriority w:val="99"/>
    <w:rsid w:val="00AF6CC5"/>
    <w:rPr>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13E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E4A"/>
    <w:rPr>
      <w:rFonts w:ascii="Tahoma" w:hAnsi="Tahoma" w:cs="Tahoma"/>
      <w:sz w:val="16"/>
      <w:szCs w:val="16"/>
      <w:lang w:eastAsia="en-US"/>
    </w:rPr>
  </w:style>
  <w:style w:type="character" w:styleId="CommentReference">
    <w:name w:val="annotation reference"/>
    <w:basedOn w:val="DefaultParagraphFont"/>
    <w:uiPriority w:val="99"/>
    <w:semiHidden/>
    <w:unhideWhenUsed/>
    <w:rsid w:val="00195A0B"/>
    <w:rPr>
      <w:sz w:val="16"/>
      <w:szCs w:val="16"/>
    </w:rPr>
  </w:style>
  <w:style w:type="paragraph" w:styleId="CommentText">
    <w:name w:val="annotation text"/>
    <w:basedOn w:val="Normal"/>
    <w:link w:val="CommentTextChar"/>
    <w:uiPriority w:val="99"/>
    <w:semiHidden/>
    <w:unhideWhenUsed/>
    <w:rsid w:val="00195A0B"/>
    <w:pPr>
      <w:spacing w:line="240" w:lineRule="auto"/>
    </w:pPr>
    <w:rPr>
      <w:sz w:val="20"/>
      <w:szCs w:val="20"/>
    </w:rPr>
  </w:style>
  <w:style w:type="character" w:customStyle="1" w:styleId="CommentTextChar">
    <w:name w:val="Comment Text Char"/>
    <w:basedOn w:val="DefaultParagraphFont"/>
    <w:link w:val="CommentText"/>
    <w:uiPriority w:val="99"/>
    <w:semiHidden/>
    <w:rsid w:val="00195A0B"/>
    <w:rPr>
      <w:lang w:eastAsia="en-US"/>
    </w:rPr>
  </w:style>
  <w:style w:type="paragraph" w:styleId="CommentSubject">
    <w:name w:val="annotation subject"/>
    <w:basedOn w:val="CommentText"/>
    <w:next w:val="CommentText"/>
    <w:link w:val="CommentSubjectChar"/>
    <w:uiPriority w:val="99"/>
    <w:semiHidden/>
    <w:unhideWhenUsed/>
    <w:rsid w:val="00195A0B"/>
    <w:rPr>
      <w:b/>
      <w:bCs/>
    </w:rPr>
  </w:style>
  <w:style w:type="character" w:customStyle="1" w:styleId="CommentSubjectChar">
    <w:name w:val="Comment Subject Char"/>
    <w:basedOn w:val="CommentTextChar"/>
    <w:link w:val="CommentSubject"/>
    <w:uiPriority w:val="99"/>
    <w:semiHidden/>
    <w:rsid w:val="00195A0B"/>
    <w:rPr>
      <w:b/>
      <w:bCs/>
      <w:lang w:eastAsia="en-US"/>
    </w:rPr>
  </w:style>
  <w:style w:type="table" w:customStyle="1" w:styleId="TableGrid2">
    <w:name w:val="Table Grid2"/>
    <w:basedOn w:val="TableNormal"/>
    <w:next w:val="TableGrid"/>
    <w:uiPriority w:val="59"/>
    <w:rsid w:val="004A38F6"/>
    <w:rPr>
      <w:rFonts w:ascii="Calibri" w:eastAsia="Times New Roman"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F6C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6C54"/>
    <w:rPr>
      <w:sz w:val="22"/>
      <w:szCs w:val="22"/>
      <w:lang w:eastAsia="en-US"/>
    </w:rPr>
  </w:style>
  <w:style w:type="paragraph" w:styleId="Footer">
    <w:name w:val="footer"/>
    <w:basedOn w:val="Normal"/>
    <w:link w:val="FooterChar"/>
    <w:uiPriority w:val="99"/>
    <w:unhideWhenUsed/>
    <w:rsid w:val="008F6C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6C54"/>
    <w:rPr>
      <w:sz w:val="22"/>
      <w:szCs w:val="22"/>
      <w:lang w:eastAsia="en-US"/>
    </w:rPr>
  </w:style>
  <w:style w:type="paragraph" w:styleId="ListParagraph">
    <w:name w:val="List Paragraph"/>
    <w:basedOn w:val="Normal"/>
    <w:uiPriority w:val="34"/>
    <w:qFormat/>
    <w:rsid w:val="0034156D"/>
    <w:pPr>
      <w:ind w:left="720"/>
      <w:contextualSpacing/>
    </w:pPr>
  </w:style>
  <w:style w:type="character" w:styleId="Hyperlink">
    <w:name w:val="Hyperlink"/>
    <w:basedOn w:val="DefaultParagraphFont"/>
    <w:uiPriority w:val="99"/>
    <w:unhideWhenUsed/>
    <w:rsid w:val="00CC132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164914">
      <w:bodyDiv w:val="1"/>
      <w:marLeft w:val="0"/>
      <w:marRight w:val="0"/>
      <w:marTop w:val="0"/>
      <w:marBottom w:val="0"/>
      <w:divBdr>
        <w:top w:val="none" w:sz="0" w:space="0" w:color="auto"/>
        <w:left w:val="none" w:sz="0" w:space="0" w:color="auto"/>
        <w:bottom w:val="none" w:sz="0" w:space="0" w:color="auto"/>
        <w:right w:val="none" w:sz="0" w:space="0" w:color="auto"/>
      </w:divBdr>
      <w:divsChild>
        <w:div w:id="1739094041">
          <w:marLeft w:val="0"/>
          <w:marRight w:val="0"/>
          <w:marTop w:val="0"/>
          <w:marBottom w:val="0"/>
          <w:divBdr>
            <w:top w:val="none" w:sz="0" w:space="0" w:color="auto"/>
            <w:left w:val="none" w:sz="0" w:space="0" w:color="auto"/>
            <w:bottom w:val="none" w:sz="0" w:space="0" w:color="auto"/>
            <w:right w:val="none" w:sz="0" w:space="0" w:color="auto"/>
          </w:divBdr>
          <w:divsChild>
            <w:div w:id="5333632">
              <w:marLeft w:val="0"/>
              <w:marRight w:val="0"/>
              <w:marTop w:val="0"/>
              <w:marBottom w:val="0"/>
              <w:divBdr>
                <w:top w:val="none" w:sz="0" w:space="0" w:color="auto"/>
                <w:left w:val="none" w:sz="0" w:space="0" w:color="auto"/>
                <w:bottom w:val="none" w:sz="0" w:space="0" w:color="auto"/>
                <w:right w:val="none" w:sz="0" w:space="0" w:color="auto"/>
              </w:divBdr>
              <w:divsChild>
                <w:div w:id="2073194684">
                  <w:marLeft w:val="0"/>
                  <w:marRight w:val="0"/>
                  <w:marTop w:val="195"/>
                  <w:marBottom w:val="0"/>
                  <w:divBdr>
                    <w:top w:val="none" w:sz="0" w:space="0" w:color="auto"/>
                    <w:left w:val="none" w:sz="0" w:space="0" w:color="auto"/>
                    <w:bottom w:val="none" w:sz="0" w:space="0" w:color="auto"/>
                    <w:right w:val="none" w:sz="0" w:space="0" w:color="auto"/>
                  </w:divBdr>
                  <w:divsChild>
                    <w:div w:id="314995156">
                      <w:marLeft w:val="0"/>
                      <w:marRight w:val="0"/>
                      <w:marTop w:val="0"/>
                      <w:marBottom w:val="180"/>
                      <w:divBdr>
                        <w:top w:val="none" w:sz="0" w:space="0" w:color="auto"/>
                        <w:left w:val="none" w:sz="0" w:space="0" w:color="auto"/>
                        <w:bottom w:val="none" w:sz="0" w:space="0" w:color="auto"/>
                        <w:right w:val="none" w:sz="0" w:space="0" w:color="auto"/>
                      </w:divBdr>
                      <w:divsChild>
                        <w:div w:id="228928362">
                          <w:marLeft w:val="0"/>
                          <w:marRight w:val="0"/>
                          <w:marTop w:val="0"/>
                          <w:marBottom w:val="0"/>
                          <w:divBdr>
                            <w:top w:val="none" w:sz="0" w:space="0" w:color="auto"/>
                            <w:left w:val="none" w:sz="0" w:space="0" w:color="auto"/>
                            <w:bottom w:val="none" w:sz="0" w:space="0" w:color="auto"/>
                            <w:right w:val="none" w:sz="0" w:space="0" w:color="auto"/>
                          </w:divBdr>
                          <w:divsChild>
                            <w:div w:id="1133477120">
                              <w:marLeft w:val="0"/>
                              <w:marRight w:val="0"/>
                              <w:marTop w:val="0"/>
                              <w:marBottom w:val="0"/>
                              <w:divBdr>
                                <w:top w:val="none" w:sz="0" w:space="0" w:color="auto"/>
                                <w:left w:val="none" w:sz="0" w:space="0" w:color="auto"/>
                                <w:bottom w:val="none" w:sz="0" w:space="0" w:color="auto"/>
                                <w:right w:val="none" w:sz="0" w:space="0" w:color="auto"/>
                              </w:divBdr>
                              <w:divsChild>
                                <w:div w:id="1640064973">
                                  <w:marLeft w:val="0"/>
                                  <w:marRight w:val="0"/>
                                  <w:marTop w:val="0"/>
                                  <w:marBottom w:val="0"/>
                                  <w:divBdr>
                                    <w:top w:val="none" w:sz="0" w:space="0" w:color="auto"/>
                                    <w:left w:val="none" w:sz="0" w:space="0" w:color="auto"/>
                                    <w:bottom w:val="none" w:sz="0" w:space="0" w:color="auto"/>
                                    <w:right w:val="none" w:sz="0" w:space="0" w:color="auto"/>
                                  </w:divBdr>
                                  <w:divsChild>
                                    <w:div w:id="1039017802">
                                      <w:marLeft w:val="0"/>
                                      <w:marRight w:val="0"/>
                                      <w:marTop w:val="0"/>
                                      <w:marBottom w:val="0"/>
                                      <w:divBdr>
                                        <w:top w:val="none" w:sz="0" w:space="0" w:color="auto"/>
                                        <w:left w:val="none" w:sz="0" w:space="0" w:color="auto"/>
                                        <w:bottom w:val="none" w:sz="0" w:space="0" w:color="auto"/>
                                        <w:right w:val="none" w:sz="0" w:space="0" w:color="auto"/>
                                      </w:divBdr>
                                      <w:divsChild>
                                        <w:div w:id="1377658905">
                                          <w:marLeft w:val="0"/>
                                          <w:marRight w:val="0"/>
                                          <w:marTop w:val="0"/>
                                          <w:marBottom w:val="0"/>
                                          <w:divBdr>
                                            <w:top w:val="none" w:sz="0" w:space="0" w:color="auto"/>
                                            <w:left w:val="none" w:sz="0" w:space="0" w:color="auto"/>
                                            <w:bottom w:val="none" w:sz="0" w:space="0" w:color="auto"/>
                                            <w:right w:val="none" w:sz="0" w:space="0" w:color="auto"/>
                                          </w:divBdr>
                                          <w:divsChild>
                                            <w:div w:id="2061128812">
                                              <w:marLeft w:val="0"/>
                                              <w:marRight w:val="0"/>
                                              <w:marTop w:val="0"/>
                                              <w:marBottom w:val="0"/>
                                              <w:divBdr>
                                                <w:top w:val="none" w:sz="0" w:space="0" w:color="auto"/>
                                                <w:left w:val="none" w:sz="0" w:space="0" w:color="auto"/>
                                                <w:bottom w:val="none" w:sz="0" w:space="0" w:color="auto"/>
                                                <w:right w:val="none" w:sz="0" w:space="0" w:color="auto"/>
                                              </w:divBdr>
                                              <w:divsChild>
                                                <w:div w:id="111095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04548916">
      <w:bodyDiv w:val="1"/>
      <w:marLeft w:val="0"/>
      <w:marRight w:val="0"/>
      <w:marTop w:val="0"/>
      <w:marBottom w:val="0"/>
      <w:divBdr>
        <w:top w:val="none" w:sz="0" w:space="0" w:color="auto"/>
        <w:left w:val="none" w:sz="0" w:space="0" w:color="auto"/>
        <w:bottom w:val="none" w:sz="0" w:space="0" w:color="auto"/>
        <w:right w:val="none" w:sz="0" w:space="0" w:color="auto"/>
      </w:divBdr>
    </w:div>
    <w:div w:id="387069269">
      <w:bodyDiv w:val="1"/>
      <w:marLeft w:val="0"/>
      <w:marRight w:val="0"/>
      <w:marTop w:val="0"/>
      <w:marBottom w:val="0"/>
      <w:divBdr>
        <w:top w:val="none" w:sz="0" w:space="0" w:color="auto"/>
        <w:left w:val="none" w:sz="0" w:space="0" w:color="auto"/>
        <w:bottom w:val="none" w:sz="0" w:space="0" w:color="auto"/>
        <w:right w:val="none" w:sz="0" w:space="0" w:color="auto"/>
      </w:divBdr>
      <w:divsChild>
        <w:div w:id="2110270948">
          <w:marLeft w:val="0"/>
          <w:marRight w:val="0"/>
          <w:marTop w:val="0"/>
          <w:marBottom w:val="0"/>
          <w:divBdr>
            <w:top w:val="none" w:sz="0" w:space="0" w:color="auto"/>
            <w:left w:val="none" w:sz="0" w:space="0" w:color="auto"/>
            <w:bottom w:val="none" w:sz="0" w:space="0" w:color="auto"/>
            <w:right w:val="none" w:sz="0" w:space="0" w:color="auto"/>
          </w:divBdr>
          <w:divsChild>
            <w:div w:id="166020711">
              <w:marLeft w:val="0"/>
              <w:marRight w:val="0"/>
              <w:marTop w:val="0"/>
              <w:marBottom w:val="0"/>
              <w:divBdr>
                <w:top w:val="none" w:sz="0" w:space="0" w:color="auto"/>
                <w:left w:val="none" w:sz="0" w:space="0" w:color="auto"/>
                <w:bottom w:val="none" w:sz="0" w:space="0" w:color="auto"/>
                <w:right w:val="none" w:sz="0" w:space="0" w:color="auto"/>
              </w:divBdr>
              <w:divsChild>
                <w:div w:id="1879395931">
                  <w:marLeft w:val="0"/>
                  <w:marRight w:val="0"/>
                  <w:marTop w:val="195"/>
                  <w:marBottom w:val="0"/>
                  <w:divBdr>
                    <w:top w:val="none" w:sz="0" w:space="0" w:color="auto"/>
                    <w:left w:val="none" w:sz="0" w:space="0" w:color="auto"/>
                    <w:bottom w:val="none" w:sz="0" w:space="0" w:color="auto"/>
                    <w:right w:val="none" w:sz="0" w:space="0" w:color="auto"/>
                  </w:divBdr>
                  <w:divsChild>
                    <w:div w:id="1750955179">
                      <w:marLeft w:val="0"/>
                      <w:marRight w:val="0"/>
                      <w:marTop w:val="0"/>
                      <w:marBottom w:val="180"/>
                      <w:divBdr>
                        <w:top w:val="none" w:sz="0" w:space="0" w:color="auto"/>
                        <w:left w:val="none" w:sz="0" w:space="0" w:color="auto"/>
                        <w:bottom w:val="none" w:sz="0" w:space="0" w:color="auto"/>
                        <w:right w:val="none" w:sz="0" w:space="0" w:color="auto"/>
                      </w:divBdr>
                      <w:divsChild>
                        <w:div w:id="768308865">
                          <w:marLeft w:val="0"/>
                          <w:marRight w:val="0"/>
                          <w:marTop w:val="0"/>
                          <w:marBottom w:val="0"/>
                          <w:divBdr>
                            <w:top w:val="none" w:sz="0" w:space="0" w:color="auto"/>
                            <w:left w:val="none" w:sz="0" w:space="0" w:color="auto"/>
                            <w:bottom w:val="none" w:sz="0" w:space="0" w:color="auto"/>
                            <w:right w:val="none" w:sz="0" w:space="0" w:color="auto"/>
                          </w:divBdr>
                          <w:divsChild>
                            <w:div w:id="1805582607">
                              <w:marLeft w:val="0"/>
                              <w:marRight w:val="0"/>
                              <w:marTop w:val="0"/>
                              <w:marBottom w:val="0"/>
                              <w:divBdr>
                                <w:top w:val="none" w:sz="0" w:space="0" w:color="auto"/>
                                <w:left w:val="none" w:sz="0" w:space="0" w:color="auto"/>
                                <w:bottom w:val="none" w:sz="0" w:space="0" w:color="auto"/>
                                <w:right w:val="none" w:sz="0" w:space="0" w:color="auto"/>
                              </w:divBdr>
                              <w:divsChild>
                                <w:div w:id="399449283">
                                  <w:marLeft w:val="0"/>
                                  <w:marRight w:val="0"/>
                                  <w:marTop w:val="0"/>
                                  <w:marBottom w:val="0"/>
                                  <w:divBdr>
                                    <w:top w:val="none" w:sz="0" w:space="0" w:color="auto"/>
                                    <w:left w:val="none" w:sz="0" w:space="0" w:color="auto"/>
                                    <w:bottom w:val="none" w:sz="0" w:space="0" w:color="auto"/>
                                    <w:right w:val="none" w:sz="0" w:space="0" w:color="auto"/>
                                  </w:divBdr>
                                  <w:divsChild>
                                    <w:div w:id="185094967">
                                      <w:marLeft w:val="0"/>
                                      <w:marRight w:val="0"/>
                                      <w:marTop w:val="0"/>
                                      <w:marBottom w:val="0"/>
                                      <w:divBdr>
                                        <w:top w:val="none" w:sz="0" w:space="0" w:color="auto"/>
                                        <w:left w:val="none" w:sz="0" w:space="0" w:color="auto"/>
                                        <w:bottom w:val="none" w:sz="0" w:space="0" w:color="auto"/>
                                        <w:right w:val="none" w:sz="0" w:space="0" w:color="auto"/>
                                      </w:divBdr>
                                      <w:divsChild>
                                        <w:div w:id="1026098937">
                                          <w:marLeft w:val="0"/>
                                          <w:marRight w:val="0"/>
                                          <w:marTop w:val="0"/>
                                          <w:marBottom w:val="0"/>
                                          <w:divBdr>
                                            <w:top w:val="none" w:sz="0" w:space="0" w:color="auto"/>
                                            <w:left w:val="none" w:sz="0" w:space="0" w:color="auto"/>
                                            <w:bottom w:val="none" w:sz="0" w:space="0" w:color="auto"/>
                                            <w:right w:val="none" w:sz="0" w:space="0" w:color="auto"/>
                                          </w:divBdr>
                                          <w:divsChild>
                                            <w:div w:id="1988631382">
                                              <w:marLeft w:val="0"/>
                                              <w:marRight w:val="0"/>
                                              <w:marTop w:val="0"/>
                                              <w:marBottom w:val="0"/>
                                              <w:divBdr>
                                                <w:top w:val="none" w:sz="0" w:space="0" w:color="auto"/>
                                                <w:left w:val="none" w:sz="0" w:space="0" w:color="auto"/>
                                                <w:bottom w:val="none" w:sz="0" w:space="0" w:color="auto"/>
                                                <w:right w:val="none" w:sz="0" w:space="0" w:color="auto"/>
                                              </w:divBdr>
                                              <w:divsChild>
                                                <w:div w:id="18891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84820717">
      <w:bodyDiv w:val="1"/>
      <w:marLeft w:val="0"/>
      <w:marRight w:val="0"/>
      <w:marTop w:val="0"/>
      <w:marBottom w:val="0"/>
      <w:divBdr>
        <w:top w:val="none" w:sz="0" w:space="0" w:color="auto"/>
        <w:left w:val="none" w:sz="0" w:space="0" w:color="auto"/>
        <w:bottom w:val="none" w:sz="0" w:space="0" w:color="auto"/>
        <w:right w:val="none" w:sz="0" w:space="0" w:color="auto"/>
      </w:divBdr>
      <w:divsChild>
        <w:div w:id="93477472">
          <w:marLeft w:val="0"/>
          <w:marRight w:val="0"/>
          <w:marTop w:val="0"/>
          <w:marBottom w:val="0"/>
          <w:divBdr>
            <w:top w:val="none" w:sz="0" w:space="0" w:color="auto"/>
            <w:left w:val="none" w:sz="0" w:space="0" w:color="auto"/>
            <w:bottom w:val="none" w:sz="0" w:space="0" w:color="auto"/>
            <w:right w:val="none" w:sz="0" w:space="0" w:color="auto"/>
          </w:divBdr>
          <w:divsChild>
            <w:div w:id="1515146886">
              <w:marLeft w:val="0"/>
              <w:marRight w:val="0"/>
              <w:marTop w:val="0"/>
              <w:marBottom w:val="0"/>
              <w:divBdr>
                <w:top w:val="none" w:sz="0" w:space="0" w:color="auto"/>
                <w:left w:val="none" w:sz="0" w:space="0" w:color="auto"/>
                <w:bottom w:val="none" w:sz="0" w:space="0" w:color="auto"/>
                <w:right w:val="none" w:sz="0" w:space="0" w:color="auto"/>
              </w:divBdr>
              <w:divsChild>
                <w:div w:id="993025940">
                  <w:marLeft w:val="0"/>
                  <w:marRight w:val="0"/>
                  <w:marTop w:val="195"/>
                  <w:marBottom w:val="0"/>
                  <w:divBdr>
                    <w:top w:val="none" w:sz="0" w:space="0" w:color="auto"/>
                    <w:left w:val="none" w:sz="0" w:space="0" w:color="auto"/>
                    <w:bottom w:val="none" w:sz="0" w:space="0" w:color="auto"/>
                    <w:right w:val="none" w:sz="0" w:space="0" w:color="auto"/>
                  </w:divBdr>
                  <w:divsChild>
                    <w:div w:id="688066199">
                      <w:marLeft w:val="0"/>
                      <w:marRight w:val="0"/>
                      <w:marTop w:val="0"/>
                      <w:marBottom w:val="180"/>
                      <w:divBdr>
                        <w:top w:val="none" w:sz="0" w:space="0" w:color="auto"/>
                        <w:left w:val="none" w:sz="0" w:space="0" w:color="auto"/>
                        <w:bottom w:val="none" w:sz="0" w:space="0" w:color="auto"/>
                        <w:right w:val="none" w:sz="0" w:space="0" w:color="auto"/>
                      </w:divBdr>
                      <w:divsChild>
                        <w:div w:id="1979143015">
                          <w:marLeft w:val="0"/>
                          <w:marRight w:val="0"/>
                          <w:marTop w:val="0"/>
                          <w:marBottom w:val="0"/>
                          <w:divBdr>
                            <w:top w:val="none" w:sz="0" w:space="0" w:color="auto"/>
                            <w:left w:val="none" w:sz="0" w:space="0" w:color="auto"/>
                            <w:bottom w:val="none" w:sz="0" w:space="0" w:color="auto"/>
                            <w:right w:val="none" w:sz="0" w:space="0" w:color="auto"/>
                          </w:divBdr>
                          <w:divsChild>
                            <w:div w:id="1543245895">
                              <w:marLeft w:val="0"/>
                              <w:marRight w:val="0"/>
                              <w:marTop w:val="0"/>
                              <w:marBottom w:val="0"/>
                              <w:divBdr>
                                <w:top w:val="none" w:sz="0" w:space="0" w:color="auto"/>
                                <w:left w:val="none" w:sz="0" w:space="0" w:color="auto"/>
                                <w:bottom w:val="none" w:sz="0" w:space="0" w:color="auto"/>
                                <w:right w:val="none" w:sz="0" w:space="0" w:color="auto"/>
                              </w:divBdr>
                              <w:divsChild>
                                <w:div w:id="125972592">
                                  <w:marLeft w:val="0"/>
                                  <w:marRight w:val="0"/>
                                  <w:marTop w:val="0"/>
                                  <w:marBottom w:val="0"/>
                                  <w:divBdr>
                                    <w:top w:val="none" w:sz="0" w:space="0" w:color="auto"/>
                                    <w:left w:val="none" w:sz="0" w:space="0" w:color="auto"/>
                                    <w:bottom w:val="none" w:sz="0" w:space="0" w:color="auto"/>
                                    <w:right w:val="none" w:sz="0" w:space="0" w:color="auto"/>
                                  </w:divBdr>
                                  <w:divsChild>
                                    <w:div w:id="1200511379">
                                      <w:marLeft w:val="0"/>
                                      <w:marRight w:val="0"/>
                                      <w:marTop w:val="0"/>
                                      <w:marBottom w:val="0"/>
                                      <w:divBdr>
                                        <w:top w:val="none" w:sz="0" w:space="0" w:color="auto"/>
                                        <w:left w:val="none" w:sz="0" w:space="0" w:color="auto"/>
                                        <w:bottom w:val="none" w:sz="0" w:space="0" w:color="auto"/>
                                        <w:right w:val="none" w:sz="0" w:space="0" w:color="auto"/>
                                      </w:divBdr>
                                      <w:divsChild>
                                        <w:div w:id="1774126879">
                                          <w:marLeft w:val="0"/>
                                          <w:marRight w:val="0"/>
                                          <w:marTop w:val="0"/>
                                          <w:marBottom w:val="0"/>
                                          <w:divBdr>
                                            <w:top w:val="none" w:sz="0" w:space="0" w:color="auto"/>
                                            <w:left w:val="none" w:sz="0" w:space="0" w:color="auto"/>
                                            <w:bottom w:val="none" w:sz="0" w:space="0" w:color="auto"/>
                                            <w:right w:val="none" w:sz="0" w:space="0" w:color="auto"/>
                                          </w:divBdr>
                                          <w:divsChild>
                                            <w:div w:id="969092519">
                                              <w:marLeft w:val="0"/>
                                              <w:marRight w:val="0"/>
                                              <w:marTop w:val="0"/>
                                              <w:marBottom w:val="0"/>
                                              <w:divBdr>
                                                <w:top w:val="none" w:sz="0" w:space="0" w:color="auto"/>
                                                <w:left w:val="none" w:sz="0" w:space="0" w:color="auto"/>
                                                <w:bottom w:val="none" w:sz="0" w:space="0" w:color="auto"/>
                                                <w:right w:val="none" w:sz="0" w:space="0" w:color="auto"/>
                                              </w:divBdr>
                                              <w:divsChild>
                                                <w:div w:id="168678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0208496">
      <w:bodyDiv w:val="1"/>
      <w:marLeft w:val="0"/>
      <w:marRight w:val="0"/>
      <w:marTop w:val="0"/>
      <w:marBottom w:val="0"/>
      <w:divBdr>
        <w:top w:val="none" w:sz="0" w:space="0" w:color="auto"/>
        <w:left w:val="none" w:sz="0" w:space="0" w:color="auto"/>
        <w:bottom w:val="none" w:sz="0" w:space="0" w:color="auto"/>
        <w:right w:val="none" w:sz="0" w:space="0" w:color="auto"/>
      </w:divBdr>
    </w:div>
    <w:div w:id="212803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theguardian.com/politics/2006/jun/24/ukcrime.immigrationpolicy1" TargetMode="Externa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google.com/patents/US6428100%20Accessed%20on%2016/04/2014" TargetMode="External"/><Relationship Id="rId17" Type="http://schemas.openxmlformats.org/officeDocument/2006/relationships/hyperlink" Target="http://www.google.co.uk/url?sa=i&amp;rct=j&amp;q=&amp;esrc=s&amp;frm=1&amp;source=images&amp;cd=&amp;cad=rja&amp;uact=8&amp;docid=PYKmiNi9qSTrkM&amp;tbnid=CYIzEInX18NlhM:&amp;ved=0CAUQjRw&amp;url=http://littlewhitelion.com/21-brutal-horrifying-medieval-torture-devices/&amp;ei=X3aDU9v7B-qM0AWr1IGwAw&amp;bvm=bv.67720277,d.d2k&amp;psig=AFQjCNHTp9JfNKDGQLam8TaSCGW-Pe93LQ&amp;ust=1401210106573896" TargetMode="External"/><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nlinelibrary.wiley.com/enhanced/doi/10.1111/j.1099-0860.2006.00074.x/" TargetMode="External"/><Relationship Id="rId5" Type="http://schemas.openxmlformats.org/officeDocument/2006/relationships/webSettings" Target="webSettings.xml"/><Relationship Id="rId15" Type="http://schemas.openxmlformats.org/officeDocument/2006/relationships/hyperlink" Target="http://www.google.co.uk/url?sa=i&amp;rct=j&amp;q=&amp;esrc=s&amp;frm=1&amp;source=images&amp;cd=&amp;cad=rja&amp;uact=8&amp;docid=dB9Mj7pVi2EIpM&amp;tbnid=MMJjB6_6maZkmM:&amp;ved=0CAUQjRw&amp;url=http://www.renderosity.com/mod/bcs/merlins-medieval-torture/74382&amp;ei=nXSDU--cKOag0QWD-IGgBw&amp;bvm=bv.67720277,d.d2k&amp;psig=AFQjCNHTp9JfNKDGQLam8TaSCGW-Pe93LQ&amp;ust=1401210106573896" TargetMode="External"/><Relationship Id="rId10" Type="http://schemas.openxmlformats.org/officeDocument/2006/relationships/header" Target="header2.xml"/><Relationship Id="rId19" Type="http://schemas.openxmlformats.org/officeDocument/2006/relationships/hyperlink" Target="http://whitelion.wpengine.netdna-cdn.com/wp-content/uploads/2014/05/medieval_torture_devices_11.jp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1.gi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Gol08</b:Tag>
    <b:SourceType>Book</b:SourceType>
    <b:Guid>{69BF5F7E-86CE-45AA-ABC9-DC9E10A73CC0}</b:Guid>
    <b:Author>
      <b:Author>
        <b:NameList>
          <b:Person>
            <b:Last>Goldson</b:Last>
            <b:First>B</b:First>
          </b:Person>
        </b:NameList>
      </b:Author>
    </b:Author>
    <b:Title>Dictionary of Youth Justice</b:Title>
    <b:Year>2008</b:Year>
    <b:City>Cullompton</b:City>
    <b:Publisher>Willan Publishing</b:Publisher>
    <b:RefOrder>2</b:RefOrder>
  </b:Source>
  <b:Source>
    <b:Tag>You10</b:Tag>
    <b:SourceType>Book</b:SourceType>
    <b:Guid>{1101D9B4-3520-4AA0-AA16-7D62E7BDF383}</b:Guid>
    <b:Author>
      <b:Author>
        <b:Corporate>Youth Justice Board</b:Corporate>
      </b:Author>
    </b:Author>
    <b:Title>Case Management Guidance, assessment for interventions and reports</b:Title>
    <b:Year>2010</b:Year>
    <b:City>London</b:City>
    <b:Publisher>Halstan Printing Group</b:Publisher>
    <b:RefOrder>1</b:RefOrder>
  </b:Source>
  <b:Source>
    <b:Tag>Lul08</b:Tag>
    <b:SourceType>Report</b:SourceType>
    <b:Guid>{9D0FE12C-B3F3-46DE-84A8-ACE0AAE00010}</b:Guid>
    <b:Title>Working with Young Offenders- Proc social Modelling</b:Title>
    <b:Year>2008</b:Year>
    <b:City>London</b:City>
    <b:Publisher>www.chdpartners.com.au</b:Publisher>
    <b:Author>
      <b:Author>
        <b:Corporate>Lulham, R. Clancey,G</b:Corporate>
      </b:Author>
    </b:Author>
    <b:JournalName>Working with Young Offenders- Proc social Modelling</b:JournalName>
    <b:RefOrder>1</b:RefOrder>
  </b:Source>
  <b:Source>
    <b:Tag>Bak11</b:Tag>
    <b:SourceType>Book</b:SourceType>
    <b:Guid>{479CF4CB-DC5F-4F61-8398-02BF837AB88D}</b:Guid>
    <b:Title>Assesment in Youth Justice</b:Title>
    <b:Year>2011</b:Year>
    <b:Publisher>The Policy Press</b:Publisher>
    <b:City>Bristol</b:City>
    <b:Author>
      <b:Author>
        <b:Corporate>Baker K, Kelly, G, Wilkinson, B</b:Corporate>
      </b:Author>
    </b:Author>
    <b:RefOrder>2</b:RefOrder>
  </b:Source>
</b:Sources>
</file>

<file path=customXml/itemProps1.xml><?xml version="1.0" encoding="utf-8"?>
<ds:datastoreItem xmlns:ds="http://schemas.openxmlformats.org/officeDocument/2006/customXml" ds:itemID="{6760368A-B85A-4947-A63B-A04157E92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3503</Words>
  <Characters>19969</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ID:N0517029 BUTEERA DISAN 34 COPE STREET, ROOM 2, NOTTINGHAM, NOTTINGHAMSHIRE, NG7 5AB</vt:lpstr>
    </vt:vector>
  </TitlesOfParts>
  <Company/>
  <LinksUpToDate>false</LinksUpToDate>
  <CharactersWithSpaces>23426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ID:N0517029 BUTEERA DISAN 34 COPE STREET, ROOM 2, NOTTINGHAM, NOTTINGHAMSHIRE, NG7 5AB</dc:title>
  <dc:creator>N0517029 (Disan Buteera 2013)</dc:creator>
  <cp:lastModifiedBy>DISAN BUTEERA</cp:lastModifiedBy>
  <cp:revision>2</cp:revision>
  <dcterms:created xsi:type="dcterms:W3CDTF">2015-11-02T11:41:00Z</dcterms:created>
  <dcterms:modified xsi:type="dcterms:W3CDTF">2015-11-02T11:41:00Z</dcterms:modified>
</cp:coreProperties>
</file>