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6B47" w:rsidRDefault="00390B7F">
      <w:bookmarkStart w:id="0" w:name="_GoBack"/>
      <w:bookmarkEnd w:id="0"/>
      <w:r>
        <w:t xml:space="preserve">Stage 2, Appeal.  Mr </w:t>
      </w:r>
      <w:proofErr w:type="spellStart"/>
      <w:r>
        <w:t>Disan</w:t>
      </w:r>
      <w:proofErr w:type="spellEnd"/>
      <w:r>
        <w:t xml:space="preserve"> </w:t>
      </w:r>
      <w:proofErr w:type="spellStart"/>
      <w:r>
        <w:t>Buteera</w:t>
      </w:r>
      <w:proofErr w:type="spellEnd"/>
      <w:r>
        <w:t xml:space="preserve"> </w:t>
      </w:r>
      <w:r w:rsidRPr="00390B7F">
        <w:t>E300561X</w:t>
      </w:r>
      <w:r>
        <w:t xml:space="preserve">          December 17</w:t>
      </w:r>
      <w:r w:rsidRPr="00390B7F">
        <w:rPr>
          <w:vertAlign w:val="superscript"/>
        </w:rPr>
        <w:t>th</w:t>
      </w:r>
      <w:r>
        <w:t xml:space="preserve"> 2019.</w:t>
      </w:r>
    </w:p>
    <w:p w:rsidR="00390B7F" w:rsidRDefault="00390B7F"/>
    <w:p w:rsidR="00B36B47" w:rsidRDefault="00B36B47" w:rsidP="00B36B47">
      <w:r>
        <w:t xml:space="preserve">Dear </w:t>
      </w:r>
      <w:r w:rsidR="00F4496D">
        <w:t xml:space="preserve">Mr </w:t>
      </w:r>
      <w:proofErr w:type="spellStart"/>
      <w:r w:rsidR="00F4496D">
        <w:t>Buteera</w:t>
      </w:r>
      <w:proofErr w:type="spellEnd"/>
    </w:p>
    <w:p w:rsidR="00F4496D" w:rsidRDefault="00F4496D" w:rsidP="00B36B47">
      <w:r w:rsidRPr="00F4496D">
        <w:rPr>
          <w:u w:val="single"/>
        </w:rPr>
        <w:t>Response to Stage 2, formal Appeal, Reference VOICE SR 1-8067300603</w:t>
      </w:r>
      <w:r>
        <w:t>.</w:t>
      </w:r>
    </w:p>
    <w:p w:rsidR="00B36B47" w:rsidRDefault="00B36B47" w:rsidP="00B36B47">
      <w:r>
        <w:t xml:space="preserve">In relation to your </w:t>
      </w:r>
      <w:r w:rsidR="00F4496D">
        <w:t>formal Stage 2 A</w:t>
      </w:r>
      <w:r>
        <w:t>ppeal of your grade for</w:t>
      </w:r>
      <w:r w:rsidR="00F4496D">
        <w:t xml:space="preserve"> E102</w:t>
      </w:r>
      <w:r>
        <w:t xml:space="preserve"> TMA01, this has now been reviewed by the module team chair Dr Mimi </w:t>
      </w:r>
      <w:proofErr w:type="spellStart"/>
      <w:r>
        <w:t>Tatlow</w:t>
      </w:r>
      <w:proofErr w:type="spellEnd"/>
      <w:r>
        <w:t>-Golden, as well as by me as</w:t>
      </w:r>
      <w:r w:rsidR="00F4496D">
        <w:t xml:space="preserve"> the</w:t>
      </w:r>
      <w:r>
        <w:t xml:space="preserve"> </w:t>
      </w:r>
      <w:r w:rsidR="00F4496D">
        <w:t xml:space="preserve">Senior Authority and relevant staff tutor.  </w:t>
      </w:r>
    </w:p>
    <w:p w:rsidR="00B36B47" w:rsidRDefault="00B36B47" w:rsidP="00B36B47">
      <w:r>
        <w:t xml:space="preserve">Dr </w:t>
      </w:r>
      <w:proofErr w:type="spellStart"/>
      <w:r>
        <w:t>Tatlow</w:t>
      </w:r>
      <w:proofErr w:type="spellEnd"/>
      <w:r>
        <w:t xml:space="preserve">-Golden has concluded that she agrees with </w:t>
      </w:r>
      <w:r w:rsidR="00F4496D">
        <w:t>your E102</w:t>
      </w:r>
      <w:r>
        <w:t xml:space="preserve"> tutor</w:t>
      </w:r>
      <w:r w:rsidR="00F4496D">
        <w:t>, Ms Claire Reeves,</w:t>
      </w:r>
      <w:r>
        <w:t xml:space="preserve"> regarding the marks given for this TMA01 and that therefore your appeal is not upheld. </w:t>
      </w:r>
      <w:r w:rsidR="00390B7F">
        <w:t>However,</w:t>
      </w:r>
      <w:r>
        <w:t xml:space="preserve"> she notes that you have submitted TMA01 for E102 in </w:t>
      </w:r>
      <w:r w:rsidR="00F4496D">
        <w:t>two previous presentations</w:t>
      </w:r>
      <w:r>
        <w:t xml:space="preserve"> and gained marks of 3</w:t>
      </w:r>
      <w:r w:rsidR="00C8157C">
        <w:t>5</w:t>
      </w:r>
      <w:r>
        <w:t xml:space="preserve"> for 17J and 40 for 18J. As these were also marked originally by the same tutor, Dr </w:t>
      </w:r>
      <w:proofErr w:type="spellStart"/>
      <w:r>
        <w:t>Tatlow</w:t>
      </w:r>
      <w:proofErr w:type="spellEnd"/>
      <w:r>
        <w:t>-Golden reviewed the marking of all three TMAs. She notes also that she agrees with the marks awarded for your two TMA01 submissions in previous years and therefore she</w:t>
      </w:r>
      <w:r w:rsidR="00390B7F">
        <w:t xml:space="preserve"> has</w:t>
      </w:r>
      <w:r>
        <w:t xml:space="preserve"> asked me to share the following feedback with you.</w:t>
      </w:r>
    </w:p>
    <w:p w:rsidR="00B36B47" w:rsidRDefault="00B36B47" w:rsidP="00B36B47"/>
    <w:p w:rsidR="00B36B47" w:rsidRDefault="00B36B47" w:rsidP="00B36B47">
      <w:pPr>
        <w:rPr>
          <w:i/>
          <w:iCs/>
        </w:rPr>
      </w:pPr>
      <w:r>
        <w:rPr>
          <w:i/>
          <w:iCs/>
        </w:rPr>
        <w:t>Having reviewed this TMA01 I would also award it a mark of 30, i.e., no change in the grade. The reasoning for this is drawn from the E102 marking grid as follows</w:t>
      </w:r>
    </w:p>
    <w:p w:rsidR="00B36B47" w:rsidRDefault="00B36B47" w:rsidP="00B36B47">
      <w:pPr>
        <w:pStyle w:val="ListParagraph"/>
        <w:numPr>
          <w:ilvl w:val="0"/>
          <w:numId w:val="1"/>
        </w:numPr>
        <w:rPr>
          <w:rFonts w:eastAsia="Times New Roman"/>
          <w:i/>
          <w:iCs/>
        </w:rPr>
      </w:pPr>
      <w:r>
        <w:rPr>
          <w:rFonts w:eastAsia="Times New Roman"/>
          <w:i/>
          <w:iCs/>
        </w:rPr>
        <w:t>Focus on the task: There was Limited focus on the task.</w:t>
      </w:r>
    </w:p>
    <w:p w:rsidR="00B36B47" w:rsidRDefault="00B36B47" w:rsidP="00B36B47">
      <w:pPr>
        <w:pStyle w:val="ListParagraph"/>
        <w:numPr>
          <w:ilvl w:val="0"/>
          <w:numId w:val="1"/>
        </w:numPr>
        <w:rPr>
          <w:rFonts w:eastAsia="Times New Roman"/>
          <w:i/>
          <w:iCs/>
        </w:rPr>
      </w:pPr>
      <w:r>
        <w:rPr>
          <w:rFonts w:eastAsia="Times New Roman"/>
          <w:i/>
          <w:iCs/>
        </w:rPr>
        <w:t>Limited understanding was demonstrated of E102 concepts.</w:t>
      </w:r>
    </w:p>
    <w:p w:rsidR="00B36B47" w:rsidRDefault="00B36B47" w:rsidP="00B36B47">
      <w:pPr>
        <w:pStyle w:val="ListParagraph"/>
        <w:numPr>
          <w:ilvl w:val="0"/>
          <w:numId w:val="1"/>
        </w:numPr>
        <w:rPr>
          <w:rFonts w:eastAsia="Times New Roman"/>
          <w:i/>
          <w:iCs/>
        </w:rPr>
      </w:pPr>
      <w:r>
        <w:rPr>
          <w:rFonts w:eastAsia="Times New Roman"/>
          <w:i/>
          <w:iCs/>
        </w:rPr>
        <w:t>There was limited organisation of ideas. Many points were unclear or undeveloped and there was limited connection of ideas to one another or to the questions.</w:t>
      </w:r>
    </w:p>
    <w:p w:rsidR="00B36B47" w:rsidRDefault="00B36B47" w:rsidP="00B36B47">
      <w:pPr>
        <w:pStyle w:val="ListParagraph"/>
        <w:numPr>
          <w:ilvl w:val="0"/>
          <w:numId w:val="1"/>
        </w:numPr>
        <w:rPr>
          <w:rFonts w:eastAsia="Times New Roman"/>
          <w:i/>
          <w:iCs/>
        </w:rPr>
      </w:pPr>
      <w:r>
        <w:rPr>
          <w:rFonts w:eastAsia="Times New Roman"/>
          <w:i/>
          <w:iCs/>
        </w:rPr>
        <w:t>There was insufficient use of E102 module materials to support the answer. The answer is dominated by reference to personal materials (personal website) and non-module materials (Dr Penelope Leach). While referencing external materials is certainly acceptable, if it is done in the absence of meaningful reference to module materials, then it means that an answer does not demonstrate understanding of module materials which is one of the key expectations shown on the marking grid.</w:t>
      </w:r>
    </w:p>
    <w:p w:rsidR="00B36B47" w:rsidRDefault="00B36B47" w:rsidP="00B36B47">
      <w:pPr>
        <w:pStyle w:val="ListParagraph"/>
        <w:numPr>
          <w:ilvl w:val="0"/>
          <w:numId w:val="1"/>
        </w:numPr>
        <w:rPr>
          <w:rFonts w:eastAsia="Times New Roman"/>
          <w:i/>
          <w:iCs/>
        </w:rPr>
      </w:pPr>
      <w:r>
        <w:rPr>
          <w:rFonts w:eastAsia="Times New Roman"/>
          <w:i/>
          <w:iCs/>
        </w:rPr>
        <w:t xml:space="preserve">Reflection: Some attempted reflection. It did not demonstrate awareness of relevant issues regarding academic </w:t>
      </w:r>
      <w:r w:rsidR="00390B7F">
        <w:rPr>
          <w:rFonts w:eastAsia="Times New Roman"/>
          <w:i/>
          <w:iCs/>
        </w:rPr>
        <w:t>development or</w:t>
      </w:r>
      <w:r>
        <w:rPr>
          <w:rFonts w:eastAsia="Times New Roman"/>
          <w:i/>
          <w:iCs/>
        </w:rPr>
        <w:t xml:space="preserve"> identify strategies or resources for development.</w:t>
      </w:r>
    </w:p>
    <w:p w:rsidR="00B36B47" w:rsidRDefault="00B36B47" w:rsidP="00B36B47">
      <w:pPr>
        <w:rPr>
          <w:i/>
          <w:iCs/>
        </w:rPr>
      </w:pPr>
      <w:r>
        <w:rPr>
          <w:i/>
          <w:iCs/>
        </w:rPr>
        <w:t xml:space="preserve">Therefore, drawing on the marking grid, it is evident that this submission is within the ‘Bare Fail 30-35’ marking band. </w:t>
      </w:r>
      <w:r>
        <w:rPr>
          <w:i/>
          <w:iCs/>
        </w:rPr>
        <w:br/>
        <w:t>I would like to encourage the student to draw on the feedback and to consult the marking grid and learning outcomes of the module. I noted, in reviewing previous TMAs, that these were awarded higher marks and indeed a pass mark on one occasion, which reflected a stronger use of module materials in previous years. This indicates that you have the ability to pass assignments on this module and that it is more a question of attending to the following in particular:</w:t>
      </w:r>
    </w:p>
    <w:p w:rsidR="00B36B47" w:rsidRDefault="00B36B47" w:rsidP="00B36B47">
      <w:pPr>
        <w:pStyle w:val="ListParagraph"/>
        <w:numPr>
          <w:ilvl w:val="0"/>
          <w:numId w:val="2"/>
        </w:numPr>
        <w:rPr>
          <w:rFonts w:eastAsia="Times New Roman"/>
          <w:i/>
          <w:iCs/>
        </w:rPr>
      </w:pPr>
      <w:r>
        <w:rPr>
          <w:rFonts w:eastAsia="Times New Roman"/>
          <w:i/>
          <w:iCs/>
        </w:rPr>
        <w:t xml:space="preserve">Ensure that when you develop your answers, you are drawing on multiple sources of both the module reader and the online materials. </w:t>
      </w:r>
    </w:p>
    <w:p w:rsidR="00B36B47" w:rsidRDefault="00B36B47" w:rsidP="00B36B47">
      <w:pPr>
        <w:pStyle w:val="ListParagraph"/>
        <w:numPr>
          <w:ilvl w:val="0"/>
          <w:numId w:val="2"/>
        </w:numPr>
        <w:rPr>
          <w:rFonts w:eastAsia="Times New Roman"/>
          <w:i/>
          <w:iCs/>
        </w:rPr>
      </w:pPr>
      <w:r>
        <w:rPr>
          <w:rFonts w:eastAsia="Times New Roman"/>
          <w:i/>
          <w:iCs/>
        </w:rPr>
        <w:t>It is important to make links between this content and the arguments you are presenting in your own submission</w:t>
      </w:r>
    </w:p>
    <w:p w:rsidR="00B36B47" w:rsidRDefault="00B36B47" w:rsidP="00B36B47">
      <w:pPr>
        <w:pStyle w:val="ListParagraph"/>
        <w:numPr>
          <w:ilvl w:val="0"/>
          <w:numId w:val="2"/>
        </w:numPr>
        <w:rPr>
          <w:rFonts w:eastAsia="Times New Roman"/>
          <w:i/>
          <w:iCs/>
        </w:rPr>
      </w:pPr>
      <w:r>
        <w:rPr>
          <w:rFonts w:eastAsia="Times New Roman"/>
          <w:i/>
          <w:iCs/>
        </w:rPr>
        <w:t>Please ensure to focus on showing your understanding of E102 materials in particular</w:t>
      </w:r>
    </w:p>
    <w:p w:rsidR="00B36B47" w:rsidRDefault="00B36B47" w:rsidP="00B36B47">
      <w:pPr>
        <w:pStyle w:val="ListParagraph"/>
        <w:numPr>
          <w:ilvl w:val="0"/>
          <w:numId w:val="2"/>
        </w:numPr>
        <w:rPr>
          <w:rFonts w:eastAsia="Times New Roman"/>
          <w:i/>
          <w:iCs/>
        </w:rPr>
      </w:pPr>
      <w:r>
        <w:rPr>
          <w:rFonts w:eastAsia="Times New Roman"/>
          <w:i/>
          <w:iCs/>
        </w:rPr>
        <w:t xml:space="preserve">Structure your writing so that you are presenting Points that are relevant to the question, that you are giving Evidence from the module materials, that you support the evidence with Examples, and then finally show how this Links to the question you are answering. This is </w:t>
      </w:r>
      <w:r>
        <w:rPr>
          <w:rFonts w:eastAsia="Times New Roman"/>
          <w:i/>
          <w:iCs/>
        </w:rPr>
        <w:lastRenderedPageBreak/>
        <w:t>often referred to by OU tutors as the PEEL technique and I recommend that you practice developing your skill in writing this way.</w:t>
      </w:r>
    </w:p>
    <w:p w:rsidR="006C4B90" w:rsidRDefault="006C4B90" w:rsidP="00B36B47">
      <w:pPr>
        <w:ind w:left="360"/>
        <w:rPr>
          <w:iCs/>
        </w:rPr>
      </w:pPr>
    </w:p>
    <w:p w:rsidR="006C4B90" w:rsidRPr="00A6459D" w:rsidRDefault="006C4B90" w:rsidP="006C4B90">
      <w:pPr>
        <w:spacing w:before="100" w:beforeAutospacing="1" w:after="100" w:afterAutospacing="1" w:line="240" w:lineRule="auto"/>
        <w:rPr>
          <w:rFonts w:ascii="Times New Roman" w:eastAsia="Times New Roman" w:hAnsi="Times New Roman" w:cs="Times New Roman"/>
          <w:sz w:val="24"/>
          <w:szCs w:val="24"/>
          <w:lang w:eastAsia="en-GB"/>
        </w:rPr>
      </w:pPr>
      <w:r>
        <w:t>You cannot escalate your complaint/appeal simply because you disagree with the decision</w:t>
      </w:r>
      <w:r w:rsidRPr="00A6459D">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but if</w:t>
      </w:r>
      <w:r w:rsidRPr="00A6459D">
        <w:rPr>
          <w:rFonts w:ascii="Times New Roman" w:eastAsia="Times New Roman" w:hAnsi="Times New Roman" w:cs="Times New Roman"/>
          <w:sz w:val="24"/>
          <w:szCs w:val="24"/>
          <w:lang w:eastAsia="en-GB"/>
        </w:rPr>
        <w:t xml:space="preserve"> you believe there has been a procedural irregularity in the consideration of your appeal you may be able to request a Review at the final stage of the University’s Student Complaints and Appeals Procedure.</w:t>
      </w:r>
    </w:p>
    <w:p w:rsidR="006C4B90" w:rsidRPr="00A6459D" w:rsidRDefault="006C4B90" w:rsidP="006C4B90">
      <w:pPr>
        <w:spacing w:before="100" w:beforeAutospacing="1" w:after="100" w:afterAutospacing="1" w:line="240" w:lineRule="auto"/>
        <w:rPr>
          <w:rFonts w:ascii="Times New Roman" w:eastAsia="Times New Roman" w:hAnsi="Times New Roman" w:cs="Times New Roman"/>
          <w:sz w:val="24"/>
          <w:szCs w:val="24"/>
          <w:lang w:eastAsia="en-GB"/>
        </w:rPr>
      </w:pPr>
      <w:r w:rsidRPr="00A6459D">
        <w:rPr>
          <w:rFonts w:ascii="Times New Roman" w:eastAsia="Times New Roman" w:hAnsi="Times New Roman" w:cs="Times New Roman"/>
          <w:sz w:val="24"/>
          <w:szCs w:val="24"/>
          <w:lang w:eastAsia="en-GB"/>
        </w:rPr>
        <w:t xml:space="preserve">To do this, within 28 days of the date of this decision letter, you must write to the Secretary to the Panel via email to </w:t>
      </w:r>
      <w:hyperlink r:id="rId5" w:history="1">
        <w:r w:rsidRPr="00A6459D">
          <w:rPr>
            <w:rFonts w:ascii="Times New Roman" w:eastAsia="Times New Roman" w:hAnsi="Times New Roman" w:cs="Times New Roman"/>
            <w:color w:val="0000FF"/>
            <w:sz w:val="24"/>
            <w:szCs w:val="24"/>
            <w:u w:val="single"/>
            <w:lang w:eastAsia="en-GB"/>
          </w:rPr>
          <w:t>SCO-SAARP@open.ac.uk</w:t>
        </w:r>
      </w:hyperlink>
      <w:r w:rsidRPr="00A6459D">
        <w:rPr>
          <w:rFonts w:ascii="Times New Roman" w:eastAsia="Times New Roman" w:hAnsi="Times New Roman" w:cs="Times New Roman"/>
          <w:sz w:val="24"/>
          <w:szCs w:val="24"/>
          <w:lang w:eastAsia="en-GB"/>
        </w:rPr>
        <w:t xml:space="preserve"> or by post to:</w:t>
      </w:r>
    </w:p>
    <w:p w:rsidR="006C4B90" w:rsidRDefault="006C4B90" w:rsidP="006C4B90">
      <w:pPr>
        <w:spacing w:before="100" w:beforeAutospacing="1" w:after="100" w:afterAutospacing="1" w:line="240" w:lineRule="auto"/>
        <w:rPr>
          <w:rFonts w:ascii="Times New Roman" w:eastAsia="Times New Roman" w:hAnsi="Times New Roman" w:cs="Times New Roman"/>
          <w:sz w:val="24"/>
          <w:szCs w:val="24"/>
          <w:lang w:eastAsia="en-GB"/>
        </w:rPr>
      </w:pPr>
      <w:r w:rsidRPr="00A6459D">
        <w:rPr>
          <w:rFonts w:ascii="Times New Roman" w:eastAsia="Times New Roman" w:hAnsi="Times New Roman" w:cs="Times New Roman"/>
          <w:sz w:val="24"/>
          <w:szCs w:val="24"/>
          <w:lang w:eastAsia="en-GB"/>
        </w:rPr>
        <w:t>The Secretary, SAARP</w:t>
      </w:r>
      <w:r w:rsidRPr="00A6459D">
        <w:rPr>
          <w:rFonts w:ascii="Times New Roman" w:eastAsia="Times New Roman" w:hAnsi="Times New Roman" w:cs="Times New Roman"/>
          <w:sz w:val="24"/>
          <w:szCs w:val="24"/>
          <w:lang w:eastAsia="en-GB"/>
        </w:rPr>
        <w:br/>
        <w:t>The Student Casework Office</w:t>
      </w:r>
      <w:r w:rsidRPr="00A6459D">
        <w:rPr>
          <w:rFonts w:ascii="Times New Roman" w:eastAsia="Times New Roman" w:hAnsi="Times New Roman" w:cs="Times New Roman"/>
          <w:sz w:val="24"/>
          <w:szCs w:val="24"/>
          <w:lang w:eastAsia="en-GB"/>
        </w:rPr>
        <w:br/>
        <w:t>The Open University</w:t>
      </w:r>
      <w:r w:rsidRPr="00A6459D">
        <w:rPr>
          <w:rFonts w:ascii="Times New Roman" w:eastAsia="Times New Roman" w:hAnsi="Times New Roman" w:cs="Times New Roman"/>
          <w:sz w:val="24"/>
          <w:szCs w:val="24"/>
          <w:lang w:eastAsia="en-GB"/>
        </w:rPr>
        <w:br/>
        <w:t>Walton Hall</w:t>
      </w:r>
      <w:r w:rsidRPr="00A6459D">
        <w:rPr>
          <w:rFonts w:ascii="Times New Roman" w:eastAsia="Times New Roman" w:hAnsi="Times New Roman" w:cs="Times New Roman"/>
          <w:sz w:val="24"/>
          <w:szCs w:val="24"/>
          <w:lang w:eastAsia="en-GB"/>
        </w:rPr>
        <w:br/>
        <w:t>Milton Keynes</w:t>
      </w:r>
      <w:r w:rsidRPr="00A6459D">
        <w:rPr>
          <w:rFonts w:ascii="Times New Roman" w:eastAsia="Times New Roman" w:hAnsi="Times New Roman" w:cs="Times New Roman"/>
          <w:sz w:val="24"/>
          <w:szCs w:val="24"/>
          <w:lang w:eastAsia="en-GB"/>
        </w:rPr>
        <w:br/>
        <w:t>MK7 6AA</w:t>
      </w:r>
    </w:p>
    <w:p w:rsidR="00417107" w:rsidRPr="00230251" w:rsidRDefault="00417107" w:rsidP="00417107">
      <w:pPr>
        <w:ind w:left="360"/>
        <w:rPr>
          <w:iCs/>
          <w:sz w:val="24"/>
          <w:szCs w:val="24"/>
        </w:rPr>
      </w:pPr>
      <w:r w:rsidRPr="00230251">
        <w:rPr>
          <w:iCs/>
          <w:sz w:val="24"/>
          <w:szCs w:val="24"/>
        </w:rPr>
        <w:t xml:space="preserve">However, please do note that TMA01 is only worth 10% of your final grade, and that a pass for TMA01 is not required to pass this module. The marks for your subsequent assignments are added together and the TMAs increase in value through the </w:t>
      </w:r>
      <w:proofErr w:type="gramStart"/>
      <w:r w:rsidRPr="00230251">
        <w:rPr>
          <w:iCs/>
          <w:sz w:val="24"/>
          <w:szCs w:val="24"/>
        </w:rPr>
        <w:t>module  (</w:t>
      </w:r>
      <w:proofErr w:type="gramEnd"/>
      <w:r w:rsidRPr="00230251">
        <w:rPr>
          <w:iCs/>
          <w:sz w:val="24"/>
          <w:szCs w:val="24"/>
        </w:rPr>
        <w:t>10% for TMA01, 20% for TMA02, 30% for MTA03, and 40% for TMA04).</w:t>
      </w:r>
    </w:p>
    <w:p w:rsidR="00417107" w:rsidRPr="00230251" w:rsidRDefault="00417107" w:rsidP="00417107">
      <w:pPr>
        <w:ind w:left="360"/>
        <w:rPr>
          <w:iCs/>
          <w:sz w:val="24"/>
          <w:szCs w:val="24"/>
        </w:rPr>
      </w:pPr>
    </w:p>
    <w:p w:rsidR="00417107" w:rsidRPr="00230251" w:rsidRDefault="00417107" w:rsidP="00417107">
      <w:pPr>
        <w:ind w:left="360"/>
        <w:rPr>
          <w:iCs/>
          <w:sz w:val="24"/>
          <w:szCs w:val="24"/>
        </w:rPr>
      </w:pPr>
      <w:r w:rsidRPr="00230251">
        <w:rPr>
          <w:iCs/>
          <w:sz w:val="24"/>
          <w:szCs w:val="24"/>
        </w:rPr>
        <w:t>Therefore, once the final marks are added up, a difference between e.g., 30% and 40% on TMA01 only amounts to a difference of 1 mark on your final module grade. Therefore, to progress further on E102, it is not necessary to pass TMA01. Instead, we would advise you to seek support from your tutor to attend to the feedback you have already received, and recommend you build in this feedback as well. We wish you all the best with your future studies.</w:t>
      </w:r>
    </w:p>
    <w:p w:rsidR="00417107" w:rsidRPr="00230251" w:rsidRDefault="00417107" w:rsidP="00417107">
      <w:pPr>
        <w:ind w:left="360"/>
        <w:rPr>
          <w:iCs/>
          <w:sz w:val="24"/>
          <w:szCs w:val="24"/>
        </w:rPr>
      </w:pPr>
      <w:r w:rsidRPr="00230251">
        <w:rPr>
          <w:iCs/>
          <w:sz w:val="24"/>
          <w:szCs w:val="24"/>
        </w:rPr>
        <w:t>Yours sincerely,</w:t>
      </w:r>
    </w:p>
    <w:p w:rsidR="00417107" w:rsidRPr="00230251" w:rsidRDefault="00417107" w:rsidP="00417107">
      <w:pPr>
        <w:ind w:left="360"/>
        <w:rPr>
          <w:iCs/>
          <w:sz w:val="24"/>
          <w:szCs w:val="24"/>
        </w:rPr>
      </w:pPr>
      <w:r w:rsidRPr="00230251">
        <w:rPr>
          <w:iCs/>
          <w:sz w:val="24"/>
          <w:szCs w:val="24"/>
        </w:rPr>
        <w:t xml:space="preserve">Dr Mimi </w:t>
      </w:r>
      <w:proofErr w:type="spellStart"/>
      <w:r w:rsidRPr="00230251">
        <w:rPr>
          <w:iCs/>
          <w:sz w:val="24"/>
          <w:szCs w:val="24"/>
        </w:rPr>
        <w:t>Tatlow</w:t>
      </w:r>
      <w:proofErr w:type="spellEnd"/>
      <w:r w:rsidRPr="00230251">
        <w:rPr>
          <w:iCs/>
          <w:sz w:val="24"/>
          <w:szCs w:val="24"/>
        </w:rPr>
        <w:t>-Golden</w:t>
      </w:r>
    </w:p>
    <w:p w:rsidR="00417107" w:rsidRPr="00230251" w:rsidRDefault="00417107" w:rsidP="00417107">
      <w:pPr>
        <w:ind w:left="360"/>
        <w:rPr>
          <w:iCs/>
          <w:sz w:val="24"/>
          <w:szCs w:val="24"/>
        </w:rPr>
      </w:pPr>
      <w:r w:rsidRPr="00230251">
        <w:rPr>
          <w:iCs/>
          <w:sz w:val="24"/>
          <w:szCs w:val="24"/>
        </w:rPr>
        <w:t>E102 Module Chair</w:t>
      </w:r>
    </w:p>
    <w:p w:rsidR="00417107" w:rsidRPr="00230251" w:rsidRDefault="00417107" w:rsidP="00417107">
      <w:pPr>
        <w:ind w:left="360"/>
        <w:rPr>
          <w:rFonts w:ascii="Times New Roman" w:hAnsi="Times New Roman" w:cs="Times New Roman"/>
          <w:iCs/>
          <w:sz w:val="24"/>
          <w:szCs w:val="24"/>
        </w:rPr>
      </w:pPr>
      <w:r w:rsidRPr="00230251">
        <w:rPr>
          <w:iCs/>
          <w:sz w:val="24"/>
          <w:szCs w:val="24"/>
        </w:rPr>
        <w:t>Isobel Shelton</w:t>
      </w:r>
    </w:p>
    <w:p w:rsidR="00417107" w:rsidRPr="00230251" w:rsidRDefault="00417107" w:rsidP="00417107">
      <w:pPr>
        <w:ind w:left="360"/>
        <w:rPr>
          <w:iCs/>
          <w:sz w:val="24"/>
          <w:szCs w:val="24"/>
        </w:rPr>
      </w:pPr>
      <w:r w:rsidRPr="00230251">
        <w:rPr>
          <w:iCs/>
          <w:sz w:val="24"/>
          <w:szCs w:val="24"/>
        </w:rPr>
        <w:t>Staff Tutor in Education.</w:t>
      </w:r>
    </w:p>
    <w:p w:rsidR="00417107" w:rsidRDefault="00417107" w:rsidP="00417107"/>
    <w:p w:rsidR="00417107" w:rsidRDefault="00417107" w:rsidP="006C4B90">
      <w:pPr>
        <w:spacing w:before="100" w:beforeAutospacing="1" w:after="100" w:afterAutospacing="1" w:line="240" w:lineRule="auto"/>
      </w:pPr>
    </w:p>
    <w:sectPr w:rsidR="004171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4F39DE"/>
    <w:multiLevelType w:val="hybridMultilevel"/>
    <w:tmpl w:val="A4EA20B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74301990"/>
    <w:multiLevelType w:val="hybridMultilevel"/>
    <w:tmpl w:val="C7B6127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056"/>
    <w:rsid w:val="00134BAC"/>
    <w:rsid w:val="00230251"/>
    <w:rsid w:val="00390B7F"/>
    <w:rsid w:val="00417107"/>
    <w:rsid w:val="004641C2"/>
    <w:rsid w:val="006C4B90"/>
    <w:rsid w:val="00A02056"/>
    <w:rsid w:val="00A551FC"/>
    <w:rsid w:val="00A6459D"/>
    <w:rsid w:val="00A85A01"/>
    <w:rsid w:val="00B36B47"/>
    <w:rsid w:val="00C8157C"/>
    <w:rsid w:val="00F449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587F04-A913-45AE-8A30-CB6CA51C2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02056"/>
    <w:rPr>
      <w:color w:val="0000FF"/>
      <w:u w:val="single"/>
    </w:rPr>
  </w:style>
  <w:style w:type="paragraph" w:styleId="NormalWeb">
    <w:name w:val="Normal (Web)"/>
    <w:basedOn w:val="Normal"/>
    <w:uiPriority w:val="99"/>
    <w:semiHidden/>
    <w:unhideWhenUsed/>
    <w:rsid w:val="00A0205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B36B47"/>
    <w:pPr>
      <w:spacing w:after="0" w:line="240" w:lineRule="auto"/>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2442125">
      <w:bodyDiv w:val="1"/>
      <w:marLeft w:val="0"/>
      <w:marRight w:val="0"/>
      <w:marTop w:val="0"/>
      <w:marBottom w:val="0"/>
      <w:divBdr>
        <w:top w:val="none" w:sz="0" w:space="0" w:color="auto"/>
        <w:left w:val="none" w:sz="0" w:space="0" w:color="auto"/>
        <w:bottom w:val="none" w:sz="0" w:space="0" w:color="auto"/>
        <w:right w:val="none" w:sz="0" w:space="0" w:color="auto"/>
      </w:divBdr>
    </w:div>
    <w:div w:id="826089890">
      <w:bodyDiv w:val="1"/>
      <w:marLeft w:val="3"/>
      <w:marRight w:val="3"/>
      <w:marTop w:val="0"/>
      <w:marBottom w:val="0"/>
      <w:divBdr>
        <w:top w:val="none" w:sz="0" w:space="0" w:color="auto"/>
        <w:left w:val="none" w:sz="0" w:space="0" w:color="auto"/>
        <w:bottom w:val="none" w:sz="0" w:space="0" w:color="auto"/>
        <w:right w:val="none" w:sz="0" w:space="0" w:color="auto"/>
      </w:divBdr>
      <w:divsChild>
        <w:div w:id="1533493707">
          <w:marLeft w:val="0"/>
          <w:marRight w:val="0"/>
          <w:marTop w:val="0"/>
          <w:marBottom w:val="0"/>
          <w:divBdr>
            <w:top w:val="none" w:sz="0" w:space="0" w:color="auto"/>
            <w:left w:val="none" w:sz="0" w:space="0" w:color="auto"/>
            <w:bottom w:val="none" w:sz="0" w:space="0" w:color="auto"/>
            <w:right w:val="none" w:sz="0" w:space="0" w:color="auto"/>
          </w:divBdr>
          <w:divsChild>
            <w:div w:id="510527344">
              <w:marLeft w:val="0"/>
              <w:marRight w:val="0"/>
              <w:marTop w:val="360"/>
              <w:marBottom w:val="720"/>
              <w:divBdr>
                <w:top w:val="none" w:sz="0" w:space="0" w:color="auto"/>
                <w:left w:val="none" w:sz="0" w:space="0" w:color="auto"/>
                <w:bottom w:val="none" w:sz="0" w:space="0" w:color="auto"/>
                <w:right w:val="none" w:sz="0" w:space="0" w:color="auto"/>
              </w:divBdr>
              <w:divsChild>
                <w:div w:id="742994268">
                  <w:marLeft w:val="0"/>
                  <w:marRight w:val="0"/>
                  <w:marTop w:val="0"/>
                  <w:marBottom w:val="0"/>
                  <w:divBdr>
                    <w:top w:val="none" w:sz="0" w:space="0" w:color="auto"/>
                    <w:left w:val="none" w:sz="0" w:space="0" w:color="auto"/>
                    <w:bottom w:val="none" w:sz="0" w:space="0" w:color="auto"/>
                    <w:right w:val="none" w:sz="0" w:space="0" w:color="auto"/>
                  </w:divBdr>
                  <w:divsChild>
                    <w:div w:id="1878618885">
                      <w:marLeft w:val="0"/>
                      <w:marRight w:val="0"/>
                      <w:marTop w:val="0"/>
                      <w:marBottom w:val="0"/>
                      <w:divBdr>
                        <w:top w:val="single" w:sz="6" w:space="0" w:color="DDDDDD"/>
                        <w:left w:val="single" w:sz="6" w:space="0" w:color="DDDDDD"/>
                        <w:bottom w:val="single" w:sz="6" w:space="0" w:color="DDDDDD"/>
                        <w:right w:val="single" w:sz="6" w:space="0" w:color="DDDDDD"/>
                      </w:divBdr>
                      <w:divsChild>
                        <w:div w:id="775247547">
                          <w:marLeft w:val="0"/>
                          <w:marRight w:val="0"/>
                          <w:marTop w:val="0"/>
                          <w:marBottom w:val="0"/>
                          <w:divBdr>
                            <w:top w:val="none" w:sz="0" w:space="0" w:color="auto"/>
                            <w:left w:val="none" w:sz="0" w:space="0" w:color="auto"/>
                            <w:bottom w:val="none" w:sz="0" w:space="0" w:color="auto"/>
                            <w:right w:val="none" w:sz="0" w:space="0" w:color="auto"/>
                          </w:divBdr>
                          <w:divsChild>
                            <w:div w:id="33581538">
                              <w:marLeft w:val="0"/>
                              <w:marRight w:val="0"/>
                              <w:marTop w:val="0"/>
                              <w:marBottom w:val="0"/>
                              <w:divBdr>
                                <w:top w:val="none" w:sz="0" w:space="0" w:color="auto"/>
                                <w:left w:val="none" w:sz="0" w:space="0" w:color="auto"/>
                                <w:bottom w:val="none" w:sz="0" w:space="0" w:color="auto"/>
                                <w:right w:val="none" w:sz="0" w:space="0" w:color="auto"/>
                              </w:divBdr>
                              <w:divsChild>
                                <w:div w:id="709115608">
                                  <w:marLeft w:val="0"/>
                                  <w:marRight w:val="0"/>
                                  <w:marTop w:val="0"/>
                                  <w:marBottom w:val="0"/>
                                  <w:divBdr>
                                    <w:top w:val="none" w:sz="0" w:space="0" w:color="auto"/>
                                    <w:left w:val="none" w:sz="0" w:space="0" w:color="auto"/>
                                    <w:bottom w:val="none" w:sz="0" w:space="0" w:color="auto"/>
                                    <w:right w:val="none" w:sz="0" w:space="0" w:color="auto"/>
                                  </w:divBdr>
                                  <w:divsChild>
                                    <w:div w:id="2134446899">
                                      <w:marLeft w:val="0"/>
                                      <w:marRight w:val="0"/>
                                      <w:marTop w:val="0"/>
                                      <w:marBottom w:val="0"/>
                                      <w:divBdr>
                                        <w:top w:val="none" w:sz="0" w:space="0" w:color="auto"/>
                                        <w:left w:val="none" w:sz="0" w:space="0" w:color="auto"/>
                                        <w:bottom w:val="none" w:sz="0" w:space="0" w:color="auto"/>
                                        <w:right w:val="none" w:sz="0" w:space="0" w:color="auto"/>
                                      </w:divBdr>
                                      <w:divsChild>
                                        <w:div w:id="1638219076">
                                          <w:marLeft w:val="0"/>
                                          <w:marRight w:val="0"/>
                                          <w:marTop w:val="0"/>
                                          <w:marBottom w:val="0"/>
                                          <w:divBdr>
                                            <w:top w:val="none" w:sz="0" w:space="0" w:color="auto"/>
                                            <w:left w:val="none" w:sz="0" w:space="0" w:color="auto"/>
                                            <w:bottom w:val="none" w:sz="0" w:space="0" w:color="auto"/>
                                            <w:right w:val="none" w:sz="0" w:space="0" w:color="auto"/>
                                          </w:divBdr>
                                          <w:divsChild>
                                            <w:div w:id="294723105">
                                              <w:marLeft w:val="0"/>
                                              <w:marRight w:val="0"/>
                                              <w:marTop w:val="0"/>
                                              <w:marBottom w:val="0"/>
                                              <w:divBdr>
                                                <w:top w:val="none" w:sz="0" w:space="0" w:color="auto"/>
                                                <w:left w:val="none" w:sz="0" w:space="0" w:color="auto"/>
                                                <w:bottom w:val="none" w:sz="0" w:space="0" w:color="auto"/>
                                                <w:right w:val="none" w:sz="0" w:space="0" w:color="auto"/>
                                              </w:divBdr>
                                              <w:divsChild>
                                                <w:div w:id="620692220">
                                                  <w:marLeft w:val="0"/>
                                                  <w:marRight w:val="0"/>
                                                  <w:marTop w:val="0"/>
                                                  <w:marBottom w:val="0"/>
                                                  <w:divBdr>
                                                    <w:top w:val="none" w:sz="0" w:space="0" w:color="auto"/>
                                                    <w:left w:val="none" w:sz="0" w:space="0" w:color="auto"/>
                                                    <w:bottom w:val="none" w:sz="0" w:space="0" w:color="auto"/>
                                                    <w:right w:val="none" w:sz="0" w:space="0" w:color="auto"/>
                                                  </w:divBdr>
                                                  <w:divsChild>
                                                    <w:div w:id="1483424116">
                                                      <w:marLeft w:val="0"/>
                                                      <w:marRight w:val="0"/>
                                                      <w:marTop w:val="0"/>
                                                      <w:marBottom w:val="0"/>
                                                      <w:divBdr>
                                                        <w:top w:val="none" w:sz="0" w:space="0" w:color="auto"/>
                                                        <w:left w:val="none" w:sz="0" w:space="0" w:color="auto"/>
                                                        <w:bottom w:val="none" w:sz="0" w:space="0" w:color="auto"/>
                                                        <w:right w:val="none" w:sz="0" w:space="0" w:color="auto"/>
                                                      </w:divBdr>
                                                      <w:divsChild>
                                                        <w:div w:id="833256492">
                                                          <w:marLeft w:val="0"/>
                                                          <w:marRight w:val="0"/>
                                                          <w:marTop w:val="0"/>
                                                          <w:marBottom w:val="0"/>
                                                          <w:divBdr>
                                                            <w:top w:val="none" w:sz="0" w:space="0" w:color="auto"/>
                                                            <w:left w:val="none" w:sz="0" w:space="0" w:color="auto"/>
                                                            <w:bottom w:val="none" w:sz="0" w:space="0" w:color="auto"/>
                                                            <w:right w:val="none" w:sz="0" w:space="0" w:color="auto"/>
                                                          </w:divBdr>
                                                          <w:divsChild>
                                                            <w:div w:id="1284069483">
                                                              <w:marLeft w:val="0"/>
                                                              <w:marRight w:val="0"/>
                                                              <w:marTop w:val="0"/>
                                                              <w:marBottom w:val="0"/>
                                                              <w:divBdr>
                                                                <w:top w:val="none" w:sz="0" w:space="0" w:color="auto"/>
                                                                <w:left w:val="none" w:sz="0" w:space="0" w:color="auto"/>
                                                                <w:bottom w:val="none" w:sz="0" w:space="0" w:color="auto"/>
                                                                <w:right w:val="none" w:sz="0" w:space="0" w:color="auto"/>
                                                              </w:divBdr>
                                                              <w:divsChild>
                                                                <w:div w:id="938441285">
                                                                  <w:marLeft w:val="0"/>
                                                                  <w:marRight w:val="0"/>
                                                                  <w:marTop w:val="0"/>
                                                                  <w:marBottom w:val="0"/>
                                                                  <w:divBdr>
                                                                    <w:top w:val="none" w:sz="0" w:space="0" w:color="auto"/>
                                                                    <w:left w:val="none" w:sz="0" w:space="0" w:color="auto"/>
                                                                    <w:bottom w:val="none" w:sz="0" w:space="0" w:color="auto"/>
                                                                    <w:right w:val="none" w:sz="0" w:space="0" w:color="auto"/>
                                                                  </w:divBdr>
                                                                  <w:divsChild>
                                                                    <w:div w:id="28327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4027729">
      <w:bodyDiv w:val="1"/>
      <w:marLeft w:val="0"/>
      <w:marRight w:val="0"/>
      <w:marTop w:val="0"/>
      <w:marBottom w:val="0"/>
      <w:divBdr>
        <w:top w:val="none" w:sz="0" w:space="0" w:color="auto"/>
        <w:left w:val="none" w:sz="0" w:space="0" w:color="auto"/>
        <w:bottom w:val="none" w:sz="0" w:space="0" w:color="auto"/>
        <w:right w:val="none" w:sz="0" w:space="0" w:color="auto"/>
      </w:divBdr>
    </w:div>
    <w:div w:id="930702111">
      <w:bodyDiv w:val="1"/>
      <w:marLeft w:val="3"/>
      <w:marRight w:val="3"/>
      <w:marTop w:val="0"/>
      <w:marBottom w:val="0"/>
      <w:divBdr>
        <w:top w:val="none" w:sz="0" w:space="0" w:color="auto"/>
        <w:left w:val="none" w:sz="0" w:space="0" w:color="auto"/>
        <w:bottom w:val="none" w:sz="0" w:space="0" w:color="auto"/>
        <w:right w:val="none" w:sz="0" w:space="0" w:color="auto"/>
      </w:divBdr>
      <w:divsChild>
        <w:div w:id="157767407">
          <w:marLeft w:val="0"/>
          <w:marRight w:val="0"/>
          <w:marTop w:val="0"/>
          <w:marBottom w:val="0"/>
          <w:divBdr>
            <w:top w:val="none" w:sz="0" w:space="0" w:color="auto"/>
            <w:left w:val="none" w:sz="0" w:space="0" w:color="auto"/>
            <w:bottom w:val="none" w:sz="0" w:space="0" w:color="auto"/>
            <w:right w:val="none" w:sz="0" w:space="0" w:color="auto"/>
          </w:divBdr>
          <w:divsChild>
            <w:div w:id="1885436703">
              <w:marLeft w:val="0"/>
              <w:marRight w:val="0"/>
              <w:marTop w:val="360"/>
              <w:marBottom w:val="720"/>
              <w:divBdr>
                <w:top w:val="none" w:sz="0" w:space="0" w:color="auto"/>
                <w:left w:val="none" w:sz="0" w:space="0" w:color="auto"/>
                <w:bottom w:val="none" w:sz="0" w:space="0" w:color="auto"/>
                <w:right w:val="none" w:sz="0" w:space="0" w:color="auto"/>
              </w:divBdr>
              <w:divsChild>
                <w:div w:id="986126214">
                  <w:marLeft w:val="0"/>
                  <w:marRight w:val="0"/>
                  <w:marTop w:val="0"/>
                  <w:marBottom w:val="0"/>
                  <w:divBdr>
                    <w:top w:val="none" w:sz="0" w:space="0" w:color="auto"/>
                    <w:left w:val="none" w:sz="0" w:space="0" w:color="auto"/>
                    <w:bottom w:val="none" w:sz="0" w:space="0" w:color="auto"/>
                    <w:right w:val="none" w:sz="0" w:space="0" w:color="auto"/>
                  </w:divBdr>
                  <w:divsChild>
                    <w:div w:id="2059083209">
                      <w:marLeft w:val="0"/>
                      <w:marRight w:val="0"/>
                      <w:marTop w:val="0"/>
                      <w:marBottom w:val="0"/>
                      <w:divBdr>
                        <w:top w:val="single" w:sz="6" w:space="0" w:color="DDDDDD"/>
                        <w:left w:val="single" w:sz="6" w:space="0" w:color="DDDDDD"/>
                        <w:bottom w:val="single" w:sz="6" w:space="0" w:color="DDDDDD"/>
                        <w:right w:val="single" w:sz="6" w:space="0" w:color="DDDDDD"/>
                      </w:divBdr>
                      <w:divsChild>
                        <w:div w:id="1978221195">
                          <w:marLeft w:val="0"/>
                          <w:marRight w:val="0"/>
                          <w:marTop w:val="0"/>
                          <w:marBottom w:val="0"/>
                          <w:divBdr>
                            <w:top w:val="none" w:sz="0" w:space="0" w:color="auto"/>
                            <w:left w:val="none" w:sz="0" w:space="0" w:color="auto"/>
                            <w:bottom w:val="none" w:sz="0" w:space="0" w:color="auto"/>
                            <w:right w:val="none" w:sz="0" w:space="0" w:color="auto"/>
                          </w:divBdr>
                          <w:divsChild>
                            <w:div w:id="222328440">
                              <w:marLeft w:val="0"/>
                              <w:marRight w:val="0"/>
                              <w:marTop w:val="0"/>
                              <w:marBottom w:val="0"/>
                              <w:divBdr>
                                <w:top w:val="none" w:sz="0" w:space="0" w:color="auto"/>
                                <w:left w:val="none" w:sz="0" w:space="0" w:color="auto"/>
                                <w:bottom w:val="none" w:sz="0" w:space="0" w:color="auto"/>
                                <w:right w:val="none" w:sz="0" w:space="0" w:color="auto"/>
                              </w:divBdr>
                              <w:divsChild>
                                <w:div w:id="1080102543">
                                  <w:marLeft w:val="0"/>
                                  <w:marRight w:val="0"/>
                                  <w:marTop w:val="0"/>
                                  <w:marBottom w:val="0"/>
                                  <w:divBdr>
                                    <w:top w:val="none" w:sz="0" w:space="0" w:color="auto"/>
                                    <w:left w:val="none" w:sz="0" w:space="0" w:color="auto"/>
                                    <w:bottom w:val="none" w:sz="0" w:space="0" w:color="auto"/>
                                    <w:right w:val="none" w:sz="0" w:space="0" w:color="auto"/>
                                  </w:divBdr>
                                  <w:divsChild>
                                    <w:div w:id="1311325270">
                                      <w:marLeft w:val="0"/>
                                      <w:marRight w:val="0"/>
                                      <w:marTop w:val="0"/>
                                      <w:marBottom w:val="0"/>
                                      <w:divBdr>
                                        <w:top w:val="none" w:sz="0" w:space="0" w:color="auto"/>
                                        <w:left w:val="none" w:sz="0" w:space="0" w:color="auto"/>
                                        <w:bottom w:val="none" w:sz="0" w:space="0" w:color="auto"/>
                                        <w:right w:val="none" w:sz="0" w:space="0" w:color="auto"/>
                                      </w:divBdr>
                                      <w:divsChild>
                                        <w:div w:id="1734424792">
                                          <w:marLeft w:val="0"/>
                                          <w:marRight w:val="0"/>
                                          <w:marTop w:val="0"/>
                                          <w:marBottom w:val="0"/>
                                          <w:divBdr>
                                            <w:top w:val="none" w:sz="0" w:space="0" w:color="auto"/>
                                            <w:left w:val="none" w:sz="0" w:space="0" w:color="auto"/>
                                            <w:bottom w:val="none" w:sz="0" w:space="0" w:color="auto"/>
                                            <w:right w:val="none" w:sz="0" w:space="0" w:color="auto"/>
                                          </w:divBdr>
                                          <w:divsChild>
                                            <w:div w:id="181945088">
                                              <w:marLeft w:val="0"/>
                                              <w:marRight w:val="0"/>
                                              <w:marTop w:val="0"/>
                                              <w:marBottom w:val="0"/>
                                              <w:divBdr>
                                                <w:top w:val="none" w:sz="0" w:space="0" w:color="auto"/>
                                                <w:left w:val="none" w:sz="0" w:space="0" w:color="auto"/>
                                                <w:bottom w:val="none" w:sz="0" w:space="0" w:color="auto"/>
                                                <w:right w:val="none" w:sz="0" w:space="0" w:color="auto"/>
                                              </w:divBdr>
                                              <w:divsChild>
                                                <w:div w:id="1911308970">
                                                  <w:marLeft w:val="0"/>
                                                  <w:marRight w:val="0"/>
                                                  <w:marTop w:val="0"/>
                                                  <w:marBottom w:val="0"/>
                                                  <w:divBdr>
                                                    <w:top w:val="none" w:sz="0" w:space="0" w:color="auto"/>
                                                    <w:left w:val="none" w:sz="0" w:space="0" w:color="auto"/>
                                                    <w:bottom w:val="none" w:sz="0" w:space="0" w:color="auto"/>
                                                    <w:right w:val="none" w:sz="0" w:space="0" w:color="auto"/>
                                                  </w:divBdr>
                                                  <w:divsChild>
                                                    <w:div w:id="454906385">
                                                      <w:marLeft w:val="0"/>
                                                      <w:marRight w:val="0"/>
                                                      <w:marTop w:val="0"/>
                                                      <w:marBottom w:val="0"/>
                                                      <w:divBdr>
                                                        <w:top w:val="none" w:sz="0" w:space="0" w:color="auto"/>
                                                        <w:left w:val="none" w:sz="0" w:space="0" w:color="auto"/>
                                                        <w:bottom w:val="none" w:sz="0" w:space="0" w:color="auto"/>
                                                        <w:right w:val="none" w:sz="0" w:space="0" w:color="auto"/>
                                                      </w:divBdr>
                                                      <w:divsChild>
                                                        <w:div w:id="1939024980">
                                                          <w:marLeft w:val="0"/>
                                                          <w:marRight w:val="0"/>
                                                          <w:marTop w:val="0"/>
                                                          <w:marBottom w:val="0"/>
                                                          <w:divBdr>
                                                            <w:top w:val="none" w:sz="0" w:space="0" w:color="auto"/>
                                                            <w:left w:val="none" w:sz="0" w:space="0" w:color="auto"/>
                                                            <w:bottom w:val="none" w:sz="0" w:space="0" w:color="auto"/>
                                                            <w:right w:val="none" w:sz="0" w:space="0" w:color="auto"/>
                                                          </w:divBdr>
                                                          <w:divsChild>
                                                            <w:div w:id="344748380">
                                                              <w:marLeft w:val="0"/>
                                                              <w:marRight w:val="0"/>
                                                              <w:marTop w:val="0"/>
                                                              <w:marBottom w:val="0"/>
                                                              <w:divBdr>
                                                                <w:top w:val="none" w:sz="0" w:space="0" w:color="auto"/>
                                                                <w:left w:val="none" w:sz="0" w:space="0" w:color="auto"/>
                                                                <w:bottom w:val="none" w:sz="0" w:space="0" w:color="auto"/>
                                                                <w:right w:val="none" w:sz="0" w:space="0" w:color="auto"/>
                                                              </w:divBdr>
                                                              <w:divsChild>
                                                                <w:div w:id="654450731">
                                                                  <w:marLeft w:val="0"/>
                                                                  <w:marRight w:val="0"/>
                                                                  <w:marTop w:val="0"/>
                                                                  <w:marBottom w:val="0"/>
                                                                  <w:divBdr>
                                                                    <w:top w:val="none" w:sz="0" w:space="0" w:color="auto"/>
                                                                    <w:left w:val="none" w:sz="0" w:space="0" w:color="auto"/>
                                                                    <w:bottom w:val="none" w:sz="0" w:space="0" w:color="auto"/>
                                                                    <w:right w:val="none" w:sz="0" w:space="0" w:color="auto"/>
                                                                  </w:divBdr>
                                                                  <w:divsChild>
                                                                    <w:div w:id="8182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CO-SAARP@open.ac.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725</Words>
  <Characters>4136</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I.J.Shelton</dc:creator>
  <cp:keywords/>
  <dc:description/>
  <cp:lastModifiedBy>nl_112208</cp:lastModifiedBy>
  <cp:revision>2</cp:revision>
  <dcterms:created xsi:type="dcterms:W3CDTF">2019-12-18T10:54:00Z</dcterms:created>
  <dcterms:modified xsi:type="dcterms:W3CDTF">2019-12-18T10:54:00Z</dcterms:modified>
</cp:coreProperties>
</file>